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4F347" w14:textId="55D5B615" w:rsidR="00054887" w:rsidRPr="00D52669" w:rsidRDefault="00054887" w:rsidP="002107F4">
      <w:pPr>
        <w:pStyle w:val="Tytu"/>
        <w:rPr>
          <w:lang w:val="pl-PL"/>
        </w:rPr>
      </w:pPr>
    </w:p>
    <w:p w14:paraId="2C35CA67" w14:textId="77777777" w:rsidR="00054887" w:rsidRPr="00D52669" w:rsidRDefault="00054887" w:rsidP="00054887"/>
    <w:p w14:paraId="26A2A291" w14:textId="77777777" w:rsidR="00054887" w:rsidRPr="00D52669" w:rsidRDefault="00054887" w:rsidP="00054887"/>
    <w:p w14:paraId="484363A6" w14:textId="77777777" w:rsidR="00054887" w:rsidRPr="00D52669" w:rsidRDefault="00054887" w:rsidP="00054887"/>
    <w:p w14:paraId="5C52C260" w14:textId="77777777" w:rsidR="00054887" w:rsidRPr="00D52669" w:rsidRDefault="00054887" w:rsidP="00054887"/>
    <w:p w14:paraId="6DF7CC5E" w14:textId="77777777" w:rsidR="00054887" w:rsidRPr="00D52669" w:rsidRDefault="00054887">
      <w:pPr>
        <w:spacing w:after="0" w:line="240" w:lineRule="auto"/>
      </w:pPr>
    </w:p>
    <w:p w14:paraId="566816C7" w14:textId="77777777" w:rsidR="00054887" w:rsidRPr="00D52669" w:rsidRDefault="00054887">
      <w:pPr>
        <w:spacing w:after="0" w:line="240" w:lineRule="auto"/>
      </w:pPr>
    </w:p>
    <w:p w14:paraId="723EA808" w14:textId="77777777" w:rsidR="00054887" w:rsidRPr="00D52669" w:rsidRDefault="00054887">
      <w:pPr>
        <w:spacing w:after="0" w:line="240" w:lineRule="auto"/>
      </w:pPr>
    </w:p>
    <w:p w14:paraId="68C12FA4" w14:textId="77777777" w:rsidR="00054887" w:rsidRPr="00D52669" w:rsidRDefault="00054887" w:rsidP="00054887">
      <w:pPr>
        <w:spacing w:after="0" w:line="240" w:lineRule="auto"/>
        <w:jc w:val="both"/>
      </w:pPr>
    </w:p>
    <w:p w14:paraId="564DA6C8" w14:textId="77777777" w:rsidR="00054887" w:rsidRPr="00D52669" w:rsidRDefault="00054887" w:rsidP="00054887">
      <w:pPr>
        <w:spacing w:after="0" w:line="240" w:lineRule="auto"/>
        <w:jc w:val="both"/>
      </w:pPr>
    </w:p>
    <w:p w14:paraId="7C041853" w14:textId="77777777" w:rsidR="00054887" w:rsidRPr="00D52669" w:rsidRDefault="00054887" w:rsidP="00054887">
      <w:pPr>
        <w:spacing w:after="0" w:line="240" w:lineRule="auto"/>
        <w:jc w:val="both"/>
      </w:pPr>
    </w:p>
    <w:p w14:paraId="442627E8" w14:textId="77777777" w:rsidR="00054887" w:rsidRPr="00D52669" w:rsidRDefault="00054887" w:rsidP="00054887">
      <w:pPr>
        <w:spacing w:after="0" w:line="240" w:lineRule="auto"/>
        <w:jc w:val="both"/>
      </w:pPr>
    </w:p>
    <w:p w14:paraId="06D5BD96" w14:textId="77777777" w:rsidR="00054887" w:rsidRPr="00D52669" w:rsidRDefault="00054887" w:rsidP="00054887">
      <w:pPr>
        <w:spacing w:after="0" w:line="240" w:lineRule="auto"/>
        <w:jc w:val="both"/>
      </w:pPr>
    </w:p>
    <w:p w14:paraId="50D6CFD9" w14:textId="77777777" w:rsidR="00054887" w:rsidRPr="00D52669" w:rsidRDefault="00054887" w:rsidP="00054887">
      <w:pPr>
        <w:spacing w:after="0" w:line="240" w:lineRule="auto"/>
        <w:jc w:val="both"/>
      </w:pPr>
    </w:p>
    <w:p w14:paraId="5BF0A60D" w14:textId="77777777" w:rsidR="00EC6456" w:rsidRDefault="00EC6456" w:rsidP="00054887">
      <w:pPr>
        <w:spacing w:after="0" w:line="240" w:lineRule="auto"/>
        <w:jc w:val="center"/>
        <w:rPr>
          <w:b/>
          <w:smallCaps/>
          <w:sz w:val="52"/>
          <w:szCs w:val="52"/>
        </w:rPr>
      </w:pPr>
      <w:r>
        <w:rPr>
          <w:b/>
          <w:smallCaps/>
          <w:sz w:val="52"/>
          <w:szCs w:val="52"/>
        </w:rPr>
        <w:t xml:space="preserve">Zagraniczny Ośrodek </w:t>
      </w:r>
    </w:p>
    <w:p w14:paraId="3A1F21FB" w14:textId="77777777" w:rsidR="00D52669" w:rsidRPr="00D52669" w:rsidRDefault="00EC6456" w:rsidP="00054887">
      <w:pPr>
        <w:spacing w:after="0" w:line="240" w:lineRule="auto"/>
        <w:jc w:val="center"/>
        <w:rPr>
          <w:b/>
          <w:smallCaps/>
          <w:sz w:val="52"/>
          <w:szCs w:val="52"/>
        </w:rPr>
      </w:pPr>
      <w:r>
        <w:rPr>
          <w:b/>
          <w:smallCaps/>
          <w:sz w:val="52"/>
          <w:szCs w:val="52"/>
        </w:rPr>
        <w:t xml:space="preserve">Polskiej Organizacji </w:t>
      </w:r>
      <w:r w:rsidR="00D52669" w:rsidRPr="00D52669">
        <w:rPr>
          <w:b/>
          <w:smallCaps/>
          <w:sz w:val="52"/>
          <w:szCs w:val="52"/>
        </w:rPr>
        <w:t>Turystycznej</w:t>
      </w:r>
    </w:p>
    <w:p w14:paraId="57676B2E" w14:textId="3B59BC96" w:rsidR="00D52669" w:rsidRPr="00D52669" w:rsidRDefault="00D52669" w:rsidP="00054887">
      <w:pPr>
        <w:spacing w:after="0" w:line="240" w:lineRule="auto"/>
        <w:jc w:val="center"/>
        <w:rPr>
          <w:b/>
          <w:smallCaps/>
          <w:sz w:val="52"/>
          <w:szCs w:val="52"/>
        </w:rPr>
      </w:pPr>
      <w:r w:rsidRPr="00D52669">
        <w:rPr>
          <w:b/>
          <w:smallCaps/>
          <w:sz w:val="52"/>
          <w:szCs w:val="52"/>
        </w:rPr>
        <w:t xml:space="preserve">w </w:t>
      </w:r>
      <w:r w:rsidR="005D3F64">
        <w:rPr>
          <w:b/>
          <w:smallCaps/>
          <w:sz w:val="52"/>
          <w:szCs w:val="52"/>
        </w:rPr>
        <w:t>Pradze</w:t>
      </w:r>
    </w:p>
    <w:p w14:paraId="3587AB1D" w14:textId="77777777" w:rsidR="00054887" w:rsidRPr="00D52669" w:rsidRDefault="0067182E" w:rsidP="00054887">
      <w:pPr>
        <w:spacing w:after="0" w:line="240" w:lineRule="auto"/>
        <w:jc w:val="center"/>
        <w:rPr>
          <w:b/>
          <w:smallCaps/>
          <w:sz w:val="52"/>
          <w:szCs w:val="52"/>
        </w:rPr>
      </w:pPr>
      <w:r w:rsidRPr="00D52669">
        <w:rPr>
          <w:b/>
          <w:smallCaps/>
          <w:sz w:val="52"/>
          <w:szCs w:val="52"/>
        </w:rPr>
        <w:t>sprawozdanie</w:t>
      </w:r>
    </w:p>
    <w:p w14:paraId="30BC447D" w14:textId="6C1A152D" w:rsidR="00054887" w:rsidRPr="00D52669" w:rsidRDefault="000F3165" w:rsidP="00054887">
      <w:pPr>
        <w:spacing w:after="0" w:line="240" w:lineRule="auto"/>
        <w:jc w:val="center"/>
        <w:rPr>
          <w:b/>
          <w:smallCaps/>
          <w:sz w:val="52"/>
          <w:szCs w:val="52"/>
        </w:rPr>
      </w:pPr>
      <w:r>
        <w:rPr>
          <w:b/>
          <w:smallCaps/>
          <w:sz w:val="52"/>
          <w:szCs w:val="52"/>
        </w:rPr>
        <w:t xml:space="preserve">rok </w:t>
      </w:r>
      <w:r w:rsidR="004E22A0">
        <w:rPr>
          <w:b/>
          <w:smallCaps/>
          <w:sz w:val="52"/>
          <w:szCs w:val="52"/>
        </w:rPr>
        <w:t>202</w:t>
      </w:r>
      <w:r w:rsidR="00400DF2">
        <w:rPr>
          <w:b/>
          <w:smallCaps/>
          <w:sz w:val="52"/>
          <w:szCs w:val="52"/>
        </w:rPr>
        <w:t>4</w:t>
      </w:r>
    </w:p>
    <w:p w14:paraId="419C37CB" w14:textId="77777777" w:rsidR="00054887" w:rsidRPr="00D52669" w:rsidRDefault="00054887" w:rsidP="00054887">
      <w:pPr>
        <w:spacing w:after="0" w:line="240" w:lineRule="auto"/>
        <w:jc w:val="center"/>
        <w:rPr>
          <w:b/>
          <w:sz w:val="28"/>
          <w:szCs w:val="28"/>
        </w:rPr>
      </w:pPr>
    </w:p>
    <w:p w14:paraId="21152C0F" w14:textId="77777777" w:rsidR="00054887" w:rsidRPr="00D52669" w:rsidRDefault="00054887" w:rsidP="00054887">
      <w:pPr>
        <w:tabs>
          <w:tab w:val="left" w:pos="3750"/>
        </w:tabs>
        <w:spacing w:after="0" w:line="240" w:lineRule="auto"/>
      </w:pPr>
    </w:p>
    <w:p w14:paraId="512400B1" w14:textId="5E683F25" w:rsidR="00590897" w:rsidRDefault="00590897" w:rsidP="008F1BAB">
      <w:pPr>
        <w:spacing w:after="0" w:line="240" w:lineRule="auto"/>
      </w:pPr>
    </w:p>
    <w:p w14:paraId="439F3E23" w14:textId="77777777" w:rsidR="008F1BAB" w:rsidRDefault="008F1BAB" w:rsidP="008F1BAB">
      <w:pPr>
        <w:spacing w:after="0" w:line="240" w:lineRule="auto"/>
      </w:pPr>
    </w:p>
    <w:p w14:paraId="0C93ADEE" w14:textId="77777777" w:rsidR="008F1BAB" w:rsidRDefault="008F1BAB" w:rsidP="008F1BAB">
      <w:pPr>
        <w:spacing w:after="0" w:line="240" w:lineRule="auto"/>
      </w:pPr>
    </w:p>
    <w:p w14:paraId="26A63F8C" w14:textId="77777777" w:rsidR="008F1BAB" w:rsidRDefault="008F1BAB" w:rsidP="008F1BAB">
      <w:pPr>
        <w:spacing w:after="0" w:line="240" w:lineRule="auto"/>
      </w:pPr>
    </w:p>
    <w:p w14:paraId="0E1D0BEF" w14:textId="77777777" w:rsidR="008F1BAB" w:rsidRDefault="008F1BAB" w:rsidP="008F1BAB">
      <w:pPr>
        <w:spacing w:after="0" w:line="240" w:lineRule="auto"/>
      </w:pPr>
    </w:p>
    <w:p w14:paraId="68AA84BF" w14:textId="77777777" w:rsidR="008F1BAB" w:rsidRDefault="008F1BAB" w:rsidP="008F1BAB">
      <w:pPr>
        <w:spacing w:after="0" w:line="240" w:lineRule="auto"/>
      </w:pPr>
    </w:p>
    <w:p w14:paraId="345A17B8" w14:textId="77777777" w:rsidR="008F1BAB" w:rsidRDefault="008F1BAB" w:rsidP="008F1BAB">
      <w:pPr>
        <w:spacing w:after="0" w:line="240" w:lineRule="auto"/>
      </w:pPr>
    </w:p>
    <w:p w14:paraId="3C9E7863" w14:textId="77777777" w:rsidR="008F1BAB" w:rsidRDefault="008F1BAB" w:rsidP="008F1BAB">
      <w:pPr>
        <w:spacing w:after="0" w:line="240" w:lineRule="auto"/>
      </w:pPr>
    </w:p>
    <w:p w14:paraId="313DE43B" w14:textId="77777777" w:rsidR="008F1BAB" w:rsidRDefault="008F1BAB" w:rsidP="008F1BAB">
      <w:pPr>
        <w:spacing w:after="0" w:line="240" w:lineRule="auto"/>
      </w:pPr>
    </w:p>
    <w:p w14:paraId="1F2AF720" w14:textId="77777777" w:rsidR="008F1BAB" w:rsidRDefault="008F1BAB" w:rsidP="008F1BAB">
      <w:pPr>
        <w:spacing w:after="0" w:line="240" w:lineRule="auto"/>
      </w:pPr>
    </w:p>
    <w:p w14:paraId="03FDC1E1" w14:textId="77777777" w:rsidR="008F1BAB" w:rsidRDefault="008F1BAB" w:rsidP="008F1BAB">
      <w:pPr>
        <w:spacing w:after="0" w:line="240" w:lineRule="auto"/>
      </w:pPr>
    </w:p>
    <w:p w14:paraId="57653976" w14:textId="77777777" w:rsidR="008F1BAB" w:rsidRDefault="008F1BAB" w:rsidP="008F1BAB">
      <w:pPr>
        <w:spacing w:after="0" w:line="240" w:lineRule="auto"/>
      </w:pPr>
    </w:p>
    <w:p w14:paraId="60D279D5" w14:textId="77777777" w:rsidR="008F1BAB" w:rsidRDefault="008F1BAB" w:rsidP="008F1BAB">
      <w:pPr>
        <w:spacing w:after="0" w:line="240" w:lineRule="auto"/>
      </w:pPr>
    </w:p>
    <w:p w14:paraId="5473CB3B" w14:textId="77777777" w:rsidR="008F1BAB" w:rsidRPr="008F1BAB" w:rsidRDefault="008F1BAB" w:rsidP="008F1BAB">
      <w:pPr>
        <w:spacing w:after="0" w:line="240" w:lineRule="auto"/>
      </w:pPr>
    </w:p>
    <w:p w14:paraId="093BB02B" w14:textId="77777777" w:rsidR="00590897" w:rsidRPr="00283747" w:rsidRDefault="00590897" w:rsidP="007A40F1">
      <w:pPr>
        <w:spacing w:after="160" w:line="259" w:lineRule="auto"/>
        <w:jc w:val="both"/>
        <w:rPr>
          <w:rFonts w:asciiTheme="minorHAnsi" w:hAnsiTheme="minorHAnsi" w:cstheme="minorHAnsi"/>
          <w:i/>
          <w:color w:val="984806" w:themeColor="accent6" w:themeShade="80"/>
          <w:sz w:val="24"/>
          <w:szCs w:val="24"/>
        </w:rPr>
      </w:pPr>
    </w:p>
    <w:p w14:paraId="5634FB01" w14:textId="0357BDF2" w:rsidR="00515240" w:rsidRPr="00283747" w:rsidRDefault="00400DF2" w:rsidP="008F1BAB">
      <w:pPr>
        <w:pStyle w:val="BZ-rozdzia"/>
        <w:rPr>
          <w:sz w:val="24"/>
          <w:szCs w:val="24"/>
        </w:rPr>
      </w:pPr>
      <w:bookmarkStart w:id="0" w:name="_Toc61350017"/>
      <w:r w:rsidRPr="00283747">
        <w:rPr>
          <w:sz w:val="24"/>
          <w:szCs w:val="24"/>
        </w:rPr>
        <w:lastRenderedPageBreak/>
        <w:t>1</w:t>
      </w:r>
      <w:r w:rsidRPr="00685D34">
        <w:t>.</w:t>
      </w:r>
      <w:r w:rsidR="00515240" w:rsidRPr="00685D34">
        <w:t xml:space="preserve"> </w:t>
      </w:r>
      <w:r w:rsidR="004E22A0" w:rsidRPr="00685D34">
        <w:t>Sytuacja na rynku turystycznym</w:t>
      </w:r>
      <w:bookmarkEnd w:id="0"/>
      <w:r w:rsidRPr="00685D34">
        <w:t xml:space="preserve"> objętym działaniem ZOPOT</w:t>
      </w:r>
    </w:p>
    <w:p w14:paraId="43505175" w14:textId="77777777" w:rsidR="00CE66C0" w:rsidRPr="0022277B" w:rsidRDefault="00CE66C0" w:rsidP="0022277B">
      <w:pPr>
        <w:spacing w:after="0"/>
        <w:jc w:val="both"/>
        <w:rPr>
          <w:rFonts w:asciiTheme="minorHAnsi" w:hAnsiTheme="minorHAnsi" w:cstheme="minorHAnsi"/>
          <w:color w:val="000000" w:themeColor="text1"/>
          <w:sz w:val="24"/>
          <w:szCs w:val="24"/>
        </w:rPr>
      </w:pPr>
    </w:p>
    <w:p w14:paraId="43BD1885" w14:textId="77777777" w:rsidR="0022277B" w:rsidRPr="0022277B" w:rsidRDefault="0022277B" w:rsidP="0022277B">
      <w:pPr>
        <w:spacing w:after="0"/>
        <w:jc w:val="both"/>
        <w:rPr>
          <w:rFonts w:asciiTheme="minorHAnsi" w:hAnsiTheme="minorHAnsi" w:cstheme="minorHAnsi"/>
          <w:color w:val="000000" w:themeColor="text1"/>
          <w:sz w:val="24"/>
          <w:szCs w:val="24"/>
        </w:rPr>
      </w:pPr>
      <w:r w:rsidRPr="0022277B">
        <w:rPr>
          <w:rFonts w:asciiTheme="minorHAnsi" w:hAnsiTheme="minorHAnsi" w:cstheme="minorHAnsi"/>
          <w:color w:val="000000" w:themeColor="text1"/>
          <w:sz w:val="24"/>
          <w:szCs w:val="24"/>
        </w:rPr>
        <w:t>Na podstawie danych statystycznych dotyczących najczęściej odwiedzanych krajów w 2024 roku, Czesi najchętniej podróżują po własnym kraju. Gdy decydują się na wyjazdy zagraniczne, ich głównymi celami są kraje Unii Europejskiej, a w szczególności: Włochy, Chorwacja, Słowacja, Grecja i Austria.</w:t>
      </w:r>
    </w:p>
    <w:p w14:paraId="48627CA2" w14:textId="77777777" w:rsidR="0022277B" w:rsidRPr="0022277B" w:rsidRDefault="0022277B" w:rsidP="0022277B">
      <w:pPr>
        <w:spacing w:after="0"/>
        <w:jc w:val="both"/>
        <w:rPr>
          <w:rFonts w:asciiTheme="minorHAnsi" w:hAnsiTheme="minorHAnsi" w:cstheme="minorHAnsi"/>
          <w:color w:val="000000" w:themeColor="text1"/>
          <w:sz w:val="24"/>
          <w:szCs w:val="24"/>
        </w:rPr>
      </w:pPr>
    </w:p>
    <w:p w14:paraId="2E3386B4" w14:textId="29104C1E" w:rsidR="00BB18A6" w:rsidRPr="00283747" w:rsidRDefault="0022277B" w:rsidP="0022277B">
      <w:pPr>
        <w:spacing w:after="0"/>
        <w:jc w:val="both"/>
        <w:rPr>
          <w:rFonts w:asciiTheme="minorHAnsi" w:hAnsiTheme="minorHAnsi" w:cstheme="minorHAnsi"/>
          <w:sz w:val="24"/>
          <w:szCs w:val="24"/>
        </w:rPr>
      </w:pPr>
      <w:r w:rsidRPr="0022277B">
        <w:rPr>
          <w:rFonts w:asciiTheme="minorHAnsi" w:hAnsiTheme="minorHAnsi" w:cstheme="minorHAnsi"/>
          <w:color w:val="000000" w:themeColor="text1"/>
          <w:sz w:val="24"/>
          <w:szCs w:val="24"/>
        </w:rPr>
        <w:t>Czeski urząd statystyczny stosuje inną metodologię niż polski, dzieląc wyjazdy na trzy główne kategorie: krótkie (1-3 noclegi), długie (powyżej 4 noclegów) oraz służbowe. Czescy turyści charakteryzują się konserwatywnymi preferencjami, co oznacza, że lista najpopularniejszych destynacji pozostaje względnie stała. Niemniej jednak, Polska zyskuje na popularności, o czym świadczy blisko milion noclegów z</w:t>
      </w:r>
      <w:r>
        <w:rPr>
          <w:rFonts w:asciiTheme="minorHAnsi" w:hAnsiTheme="minorHAnsi" w:cstheme="minorHAnsi"/>
          <w:color w:val="000000" w:themeColor="text1"/>
          <w:sz w:val="24"/>
          <w:szCs w:val="24"/>
        </w:rPr>
        <w:t>arezerwowanych</w:t>
      </w:r>
      <w:r w:rsidRPr="0022277B">
        <w:rPr>
          <w:rFonts w:asciiTheme="minorHAnsi" w:hAnsiTheme="minorHAnsi" w:cstheme="minorHAnsi"/>
          <w:color w:val="000000" w:themeColor="text1"/>
          <w:sz w:val="24"/>
          <w:szCs w:val="24"/>
        </w:rPr>
        <w:t xml:space="preserve"> przez czeskich turystów w Polsce w 2024 roku.</w:t>
      </w:r>
    </w:p>
    <w:tbl>
      <w:tblPr>
        <w:tblStyle w:val="Tabela-Siatka"/>
        <w:tblW w:w="0" w:type="auto"/>
        <w:tblLook w:val="04A0" w:firstRow="1" w:lastRow="0" w:firstColumn="1" w:lastColumn="0" w:noHBand="0" w:noVBand="1"/>
      </w:tblPr>
      <w:tblGrid>
        <w:gridCol w:w="3397"/>
        <w:gridCol w:w="1843"/>
        <w:gridCol w:w="1843"/>
        <w:gridCol w:w="1979"/>
      </w:tblGrid>
      <w:tr w:rsidR="00400DF2" w:rsidRPr="00283747" w14:paraId="4B42CBA0" w14:textId="77777777" w:rsidTr="00400DF2">
        <w:tc>
          <w:tcPr>
            <w:tcW w:w="3397" w:type="dxa"/>
            <w:shd w:val="clear" w:color="auto" w:fill="B8CCE4" w:themeFill="accent1" w:themeFillTint="66"/>
          </w:tcPr>
          <w:p w14:paraId="5D499451" w14:textId="77777777" w:rsidR="00400DF2" w:rsidRPr="00283747" w:rsidRDefault="00400DF2" w:rsidP="000B62AE">
            <w:pPr>
              <w:jc w:val="center"/>
              <w:rPr>
                <w:rFonts w:asciiTheme="minorHAnsi" w:hAnsiTheme="minorHAnsi" w:cstheme="minorHAnsi"/>
                <w:color w:val="000000" w:themeColor="text1"/>
                <w:sz w:val="24"/>
                <w:szCs w:val="24"/>
              </w:rPr>
            </w:pPr>
          </w:p>
        </w:tc>
        <w:tc>
          <w:tcPr>
            <w:tcW w:w="1843" w:type="dxa"/>
            <w:shd w:val="clear" w:color="auto" w:fill="B8CCE4" w:themeFill="accent1" w:themeFillTint="66"/>
          </w:tcPr>
          <w:p w14:paraId="6ACBE275" w14:textId="77777777" w:rsidR="00400DF2" w:rsidRPr="00283747" w:rsidRDefault="00400DF2" w:rsidP="000B62AE">
            <w:pPr>
              <w:jc w:val="center"/>
              <w:rPr>
                <w:rFonts w:asciiTheme="minorHAnsi" w:hAnsiTheme="minorHAnsi" w:cstheme="minorHAnsi"/>
                <w:color w:val="000000" w:themeColor="text1"/>
                <w:sz w:val="24"/>
                <w:szCs w:val="24"/>
              </w:rPr>
            </w:pPr>
            <w:r w:rsidRPr="00283747">
              <w:rPr>
                <w:rFonts w:asciiTheme="minorHAnsi" w:hAnsiTheme="minorHAnsi" w:cstheme="minorHAnsi"/>
                <w:color w:val="000000" w:themeColor="text1"/>
                <w:sz w:val="24"/>
                <w:szCs w:val="24"/>
              </w:rPr>
              <w:t>2022</w:t>
            </w:r>
          </w:p>
        </w:tc>
        <w:tc>
          <w:tcPr>
            <w:tcW w:w="1843" w:type="dxa"/>
            <w:shd w:val="clear" w:color="auto" w:fill="B8CCE4" w:themeFill="accent1" w:themeFillTint="66"/>
          </w:tcPr>
          <w:p w14:paraId="2ABB8616" w14:textId="77777777" w:rsidR="00400DF2" w:rsidRPr="00283747" w:rsidRDefault="00400DF2" w:rsidP="000B62AE">
            <w:pPr>
              <w:jc w:val="center"/>
              <w:rPr>
                <w:rFonts w:asciiTheme="minorHAnsi" w:hAnsiTheme="minorHAnsi" w:cstheme="minorHAnsi"/>
                <w:color w:val="000000" w:themeColor="text1"/>
                <w:sz w:val="24"/>
                <w:szCs w:val="24"/>
              </w:rPr>
            </w:pPr>
            <w:r w:rsidRPr="00283747">
              <w:rPr>
                <w:rFonts w:asciiTheme="minorHAnsi" w:hAnsiTheme="minorHAnsi" w:cstheme="minorHAnsi"/>
                <w:color w:val="000000" w:themeColor="text1"/>
                <w:sz w:val="24"/>
                <w:szCs w:val="24"/>
              </w:rPr>
              <w:t>2023</w:t>
            </w:r>
          </w:p>
        </w:tc>
        <w:tc>
          <w:tcPr>
            <w:tcW w:w="1979" w:type="dxa"/>
            <w:shd w:val="clear" w:color="auto" w:fill="B8CCE4" w:themeFill="accent1" w:themeFillTint="66"/>
          </w:tcPr>
          <w:p w14:paraId="7713BCE6" w14:textId="77777777" w:rsidR="00400DF2" w:rsidRPr="00283747" w:rsidRDefault="00400DF2" w:rsidP="000B62AE">
            <w:pPr>
              <w:jc w:val="center"/>
              <w:rPr>
                <w:rFonts w:asciiTheme="minorHAnsi" w:hAnsiTheme="minorHAnsi" w:cstheme="minorHAnsi"/>
                <w:color w:val="000000" w:themeColor="text1"/>
                <w:sz w:val="24"/>
                <w:szCs w:val="24"/>
              </w:rPr>
            </w:pPr>
            <w:r w:rsidRPr="00283747">
              <w:rPr>
                <w:rFonts w:asciiTheme="minorHAnsi" w:hAnsiTheme="minorHAnsi" w:cstheme="minorHAnsi"/>
                <w:color w:val="000000" w:themeColor="text1"/>
                <w:sz w:val="24"/>
                <w:szCs w:val="24"/>
              </w:rPr>
              <w:t>2024</w:t>
            </w:r>
          </w:p>
        </w:tc>
      </w:tr>
      <w:tr w:rsidR="00400DF2" w:rsidRPr="00283747" w14:paraId="13BB18C9" w14:textId="77777777" w:rsidTr="00400DF2">
        <w:tc>
          <w:tcPr>
            <w:tcW w:w="3397" w:type="dxa"/>
          </w:tcPr>
          <w:p w14:paraId="5C8A8D91" w14:textId="7894BCDA" w:rsidR="00400DF2" w:rsidRPr="00283747" w:rsidRDefault="00FE5098" w:rsidP="000B62AE">
            <w:pPr>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Liczba krótszych podróży Czechów (1-3 noclegi) razem w Czechach i zagranicą</w:t>
            </w:r>
          </w:p>
        </w:tc>
        <w:tc>
          <w:tcPr>
            <w:tcW w:w="1843" w:type="dxa"/>
          </w:tcPr>
          <w:p w14:paraId="4A65E8B7" w14:textId="490D3FC0" w:rsidR="00400DF2" w:rsidRPr="00FE5098" w:rsidRDefault="00FE5098" w:rsidP="00A50B3A">
            <w:pPr>
              <w:rPr>
                <w:rFonts w:asciiTheme="minorHAnsi" w:hAnsiTheme="minorHAnsi" w:cstheme="minorHAnsi"/>
                <w:color w:val="000000" w:themeColor="text1"/>
                <w:sz w:val="24"/>
                <w:szCs w:val="24"/>
              </w:rPr>
            </w:pPr>
            <w:r w:rsidRPr="00FE5098">
              <w:rPr>
                <w:rFonts w:asciiTheme="minorHAnsi" w:hAnsiTheme="minorHAnsi" w:cstheme="minorHAnsi"/>
                <w:color w:val="000000" w:themeColor="text1"/>
                <w:sz w:val="24"/>
                <w:szCs w:val="24"/>
              </w:rPr>
              <w:t>18 773 000</w:t>
            </w:r>
          </w:p>
        </w:tc>
        <w:tc>
          <w:tcPr>
            <w:tcW w:w="1843" w:type="dxa"/>
          </w:tcPr>
          <w:p w14:paraId="429D83AE" w14:textId="42E46A9D" w:rsidR="00400DF2" w:rsidRPr="00FE5098" w:rsidRDefault="00FE5098" w:rsidP="00A50B3A">
            <w:pPr>
              <w:rPr>
                <w:rFonts w:asciiTheme="minorHAnsi" w:hAnsiTheme="minorHAnsi" w:cstheme="minorHAnsi"/>
                <w:color w:val="000000" w:themeColor="text1"/>
                <w:sz w:val="24"/>
                <w:szCs w:val="24"/>
              </w:rPr>
            </w:pPr>
            <w:r w:rsidRPr="00FE5098">
              <w:rPr>
                <w:rFonts w:asciiTheme="minorHAnsi" w:hAnsiTheme="minorHAnsi" w:cstheme="minorHAnsi"/>
                <w:color w:val="000000" w:themeColor="text1"/>
                <w:sz w:val="24"/>
                <w:szCs w:val="24"/>
              </w:rPr>
              <w:t>14 595 000</w:t>
            </w:r>
          </w:p>
        </w:tc>
        <w:tc>
          <w:tcPr>
            <w:tcW w:w="1979" w:type="dxa"/>
          </w:tcPr>
          <w:p w14:paraId="2FD183D4" w14:textId="0BED9B1B" w:rsidR="00400DF2" w:rsidRPr="00FE5098" w:rsidRDefault="00FE5098" w:rsidP="000B62AE">
            <w:pPr>
              <w:jc w:val="both"/>
              <w:rPr>
                <w:rFonts w:asciiTheme="minorHAnsi" w:hAnsiTheme="minorHAnsi" w:cstheme="minorHAnsi"/>
                <w:color w:val="000000" w:themeColor="text1"/>
                <w:sz w:val="24"/>
                <w:szCs w:val="24"/>
              </w:rPr>
            </w:pPr>
            <w:r w:rsidRPr="00FE5098">
              <w:rPr>
                <w:rFonts w:asciiTheme="minorHAnsi" w:hAnsiTheme="minorHAnsi" w:cstheme="minorHAnsi"/>
                <w:color w:val="000000" w:themeColor="text1"/>
                <w:sz w:val="24"/>
                <w:szCs w:val="24"/>
              </w:rPr>
              <w:t>15 968 000</w:t>
            </w:r>
          </w:p>
        </w:tc>
      </w:tr>
      <w:tr w:rsidR="00400DF2" w:rsidRPr="00283747" w14:paraId="18163D0E" w14:textId="77777777" w:rsidTr="00400DF2">
        <w:tc>
          <w:tcPr>
            <w:tcW w:w="3397" w:type="dxa"/>
          </w:tcPr>
          <w:p w14:paraId="0BB2966A" w14:textId="24C9BC8B" w:rsidR="00400DF2" w:rsidRPr="00283747" w:rsidRDefault="00FE5098" w:rsidP="000B62AE">
            <w:pPr>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Liczba dłuższych podróży Czechów (ponad 4 noclegi) razem</w:t>
            </w:r>
          </w:p>
        </w:tc>
        <w:tc>
          <w:tcPr>
            <w:tcW w:w="1843" w:type="dxa"/>
          </w:tcPr>
          <w:p w14:paraId="5D41073F" w14:textId="45E5F251" w:rsidR="00400DF2" w:rsidRPr="00FE5098" w:rsidRDefault="00FE5098" w:rsidP="00A50B3A">
            <w:pPr>
              <w:rPr>
                <w:rFonts w:asciiTheme="minorHAnsi" w:hAnsiTheme="minorHAnsi" w:cstheme="minorHAnsi"/>
                <w:color w:val="000000" w:themeColor="text1"/>
                <w:sz w:val="24"/>
                <w:szCs w:val="24"/>
              </w:rPr>
            </w:pPr>
            <w:r w:rsidRPr="00FE5098">
              <w:rPr>
                <w:rFonts w:asciiTheme="minorHAnsi" w:hAnsiTheme="minorHAnsi" w:cstheme="minorHAnsi"/>
                <w:color w:val="000000" w:themeColor="text1"/>
                <w:sz w:val="24"/>
                <w:szCs w:val="24"/>
              </w:rPr>
              <w:t>13 313 000</w:t>
            </w:r>
          </w:p>
        </w:tc>
        <w:tc>
          <w:tcPr>
            <w:tcW w:w="1843" w:type="dxa"/>
          </w:tcPr>
          <w:p w14:paraId="22BFD235" w14:textId="53BF396D" w:rsidR="00400DF2" w:rsidRPr="00FE5098" w:rsidRDefault="00FE5098" w:rsidP="00A50B3A">
            <w:pPr>
              <w:rPr>
                <w:rFonts w:asciiTheme="minorHAnsi" w:hAnsiTheme="minorHAnsi" w:cstheme="minorHAnsi"/>
                <w:color w:val="000000" w:themeColor="text1"/>
                <w:sz w:val="24"/>
                <w:szCs w:val="24"/>
              </w:rPr>
            </w:pPr>
            <w:r w:rsidRPr="00FE5098">
              <w:rPr>
                <w:rFonts w:asciiTheme="minorHAnsi" w:hAnsiTheme="minorHAnsi" w:cstheme="minorHAnsi"/>
                <w:color w:val="000000" w:themeColor="text1"/>
                <w:sz w:val="24"/>
                <w:szCs w:val="24"/>
              </w:rPr>
              <w:t>12 503 000</w:t>
            </w:r>
          </w:p>
        </w:tc>
        <w:tc>
          <w:tcPr>
            <w:tcW w:w="1979" w:type="dxa"/>
          </w:tcPr>
          <w:p w14:paraId="33EFF852" w14:textId="00253E88" w:rsidR="00400DF2" w:rsidRPr="00FE5098" w:rsidRDefault="00FE5098" w:rsidP="000B62AE">
            <w:pPr>
              <w:jc w:val="both"/>
              <w:rPr>
                <w:rFonts w:asciiTheme="minorHAnsi" w:hAnsiTheme="minorHAnsi" w:cstheme="minorHAnsi"/>
                <w:color w:val="000000" w:themeColor="text1"/>
                <w:sz w:val="24"/>
                <w:szCs w:val="24"/>
              </w:rPr>
            </w:pPr>
            <w:r w:rsidRPr="00FE5098">
              <w:rPr>
                <w:rFonts w:asciiTheme="minorHAnsi" w:hAnsiTheme="minorHAnsi" w:cstheme="minorHAnsi"/>
                <w:color w:val="000000" w:themeColor="text1"/>
                <w:sz w:val="24"/>
                <w:szCs w:val="24"/>
              </w:rPr>
              <w:t>12 168 000</w:t>
            </w:r>
          </w:p>
        </w:tc>
      </w:tr>
      <w:tr w:rsidR="00400DF2" w:rsidRPr="00283747" w14:paraId="45C33C26" w14:textId="77777777" w:rsidTr="00400DF2">
        <w:tc>
          <w:tcPr>
            <w:tcW w:w="3397" w:type="dxa"/>
          </w:tcPr>
          <w:p w14:paraId="2830FEB4" w14:textId="7F933A3E" w:rsidR="00400DF2" w:rsidRPr="00283747" w:rsidRDefault="00400DF2" w:rsidP="000B62AE">
            <w:pPr>
              <w:jc w:val="both"/>
              <w:rPr>
                <w:rFonts w:asciiTheme="minorHAnsi" w:hAnsiTheme="minorHAnsi" w:cstheme="minorHAnsi"/>
                <w:color w:val="000000" w:themeColor="text1"/>
                <w:sz w:val="24"/>
                <w:szCs w:val="24"/>
              </w:rPr>
            </w:pPr>
            <w:r w:rsidRPr="00283747">
              <w:rPr>
                <w:rFonts w:asciiTheme="minorHAnsi" w:hAnsiTheme="minorHAnsi" w:cstheme="minorHAnsi"/>
                <w:color w:val="000000" w:themeColor="text1"/>
                <w:sz w:val="24"/>
                <w:szCs w:val="24"/>
              </w:rPr>
              <w:t xml:space="preserve">Liczba wyjazdów zagranicznych z co najmniej jednym noclegiem </w:t>
            </w:r>
          </w:p>
        </w:tc>
        <w:tc>
          <w:tcPr>
            <w:tcW w:w="1843" w:type="dxa"/>
          </w:tcPr>
          <w:p w14:paraId="7AA81734" w14:textId="06CB36AE" w:rsidR="00400DF2" w:rsidRPr="00FE5098" w:rsidRDefault="00FE5098" w:rsidP="00A50B3A">
            <w:pPr>
              <w:rPr>
                <w:rFonts w:asciiTheme="minorHAnsi" w:hAnsiTheme="minorHAnsi" w:cstheme="minorHAnsi"/>
                <w:color w:val="000000" w:themeColor="text1"/>
                <w:sz w:val="24"/>
                <w:szCs w:val="24"/>
              </w:rPr>
            </w:pPr>
            <w:r w:rsidRPr="00FE5098">
              <w:rPr>
                <w:rFonts w:asciiTheme="minorHAnsi" w:hAnsiTheme="minorHAnsi" w:cstheme="minorHAnsi"/>
                <w:color w:val="000000" w:themeColor="text1"/>
                <w:sz w:val="24"/>
                <w:szCs w:val="24"/>
              </w:rPr>
              <w:t>6 573 000</w:t>
            </w:r>
          </w:p>
        </w:tc>
        <w:tc>
          <w:tcPr>
            <w:tcW w:w="1843" w:type="dxa"/>
          </w:tcPr>
          <w:p w14:paraId="1D8F219A" w14:textId="0427BFCC" w:rsidR="00400DF2" w:rsidRPr="00FE5098" w:rsidRDefault="00FE5098" w:rsidP="00A50B3A">
            <w:pPr>
              <w:rPr>
                <w:rFonts w:asciiTheme="minorHAnsi" w:hAnsiTheme="minorHAnsi" w:cstheme="minorHAnsi"/>
                <w:color w:val="000000" w:themeColor="text1"/>
                <w:sz w:val="24"/>
                <w:szCs w:val="24"/>
              </w:rPr>
            </w:pPr>
            <w:r w:rsidRPr="00FE5098">
              <w:rPr>
                <w:rFonts w:asciiTheme="minorHAnsi" w:hAnsiTheme="minorHAnsi" w:cstheme="minorHAnsi"/>
                <w:color w:val="000000" w:themeColor="text1"/>
                <w:sz w:val="24"/>
                <w:szCs w:val="24"/>
              </w:rPr>
              <w:t>7 415 000</w:t>
            </w:r>
          </w:p>
        </w:tc>
        <w:tc>
          <w:tcPr>
            <w:tcW w:w="1979" w:type="dxa"/>
          </w:tcPr>
          <w:p w14:paraId="1708C03A" w14:textId="71D1AE48" w:rsidR="00400DF2" w:rsidRPr="00FE5098" w:rsidRDefault="00FE5098" w:rsidP="000B62AE">
            <w:pPr>
              <w:jc w:val="both"/>
              <w:rPr>
                <w:rFonts w:asciiTheme="minorHAnsi" w:hAnsiTheme="minorHAnsi" w:cstheme="minorHAnsi"/>
                <w:color w:val="000000" w:themeColor="text1"/>
                <w:sz w:val="24"/>
                <w:szCs w:val="24"/>
              </w:rPr>
            </w:pPr>
            <w:r w:rsidRPr="00FE5098">
              <w:rPr>
                <w:rFonts w:asciiTheme="minorHAnsi" w:hAnsiTheme="minorHAnsi" w:cstheme="minorHAnsi"/>
                <w:color w:val="000000" w:themeColor="text1"/>
                <w:sz w:val="24"/>
                <w:szCs w:val="24"/>
              </w:rPr>
              <w:t>7 200 000</w:t>
            </w:r>
          </w:p>
        </w:tc>
      </w:tr>
    </w:tbl>
    <w:p w14:paraId="3EE8D6BA" w14:textId="77777777" w:rsidR="00BB18A6" w:rsidRDefault="00BB18A6" w:rsidP="00DA055D">
      <w:pPr>
        <w:spacing w:after="0"/>
        <w:jc w:val="both"/>
        <w:rPr>
          <w:rFonts w:asciiTheme="minorHAnsi" w:hAnsiTheme="minorHAnsi" w:cstheme="minorHAnsi"/>
          <w:b/>
          <w:bCs/>
          <w:sz w:val="24"/>
          <w:szCs w:val="24"/>
        </w:rPr>
      </w:pPr>
    </w:p>
    <w:p w14:paraId="465629F2" w14:textId="18B6FBDC" w:rsidR="00400DF2" w:rsidRPr="00283747" w:rsidRDefault="00400DF2" w:rsidP="00DA055D">
      <w:pPr>
        <w:spacing w:after="0"/>
        <w:jc w:val="both"/>
        <w:rPr>
          <w:rFonts w:asciiTheme="minorHAnsi" w:hAnsiTheme="minorHAnsi" w:cstheme="minorHAnsi"/>
          <w:sz w:val="24"/>
          <w:szCs w:val="24"/>
        </w:rPr>
      </w:pPr>
      <w:r w:rsidRPr="00283747">
        <w:rPr>
          <w:rFonts w:asciiTheme="minorHAnsi" w:hAnsiTheme="minorHAnsi" w:cstheme="minorHAnsi"/>
          <w:b/>
          <w:bCs/>
          <w:sz w:val="24"/>
          <w:szCs w:val="24"/>
        </w:rPr>
        <w:t>Lista 5-10 najczęściej odwiedzanych krajów</w:t>
      </w:r>
      <w:r w:rsidR="00590897" w:rsidRPr="00283747">
        <w:rPr>
          <w:rFonts w:asciiTheme="minorHAnsi" w:hAnsiTheme="minorHAnsi" w:cstheme="minorHAnsi"/>
          <w:b/>
          <w:bCs/>
          <w:sz w:val="24"/>
          <w:szCs w:val="24"/>
        </w:rPr>
        <w:t xml:space="preserve"> </w:t>
      </w:r>
      <w:r w:rsidR="00283747">
        <w:rPr>
          <w:rFonts w:asciiTheme="minorHAnsi" w:hAnsiTheme="minorHAnsi" w:cstheme="minorHAnsi"/>
          <w:b/>
          <w:bCs/>
          <w:sz w:val="24"/>
          <w:szCs w:val="24"/>
        </w:rPr>
        <w:t>w</w:t>
      </w:r>
      <w:r w:rsidR="00590897" w:rsidRPr="00283747">
        <w:rPr>
          <w:rFonts w:asciiTheme="minorHAnsi" w:hAnsiTheme="minorHAnsi" w:cstheme="minorHAnsi"/>
          <w:b/>
          <w:bCs/>
          <w:sz w:val="24"/>
          <w:szCs w:val="24"/>
        </w:rPr>
        <w:t xml:space="preserve"> 2024 r</w:t>
      </w:r>
      <w:r w:rsidR="00590897" w:rsidRPr="00283747">
        <w:rPr>
          <w:rFonts w:asciiTheme="minorHAnsi" w:hAnsiTheme="minorHAnsi" w:cstheme="minorHAnsi"/>
          <w:sz w:val="24"/>
          <w:szCs w:val="24"/>
        </w:rPr>
        <w:t>.</w:t>
      </w:r>
    </w:p>
    <w:tbl>
      <w:tblPr>
        <w:tblStyle w:val="Tabela-Siatka"/>
        <w:tblW w:w="0" w:type="auto"/>
        <w:tblLook w:val="04A0" w:firstRow="1" w:lastRow="0" w:firstColumn="1" w:lastColumn="0" w:noHBand="0" w:noVBand="1"/>
      </w:tblPr>
      <w:tblGrid>
        <w:gridCol w:w="562"/>
        <w:gridCol w:w="2694"/>
        <w:gridCol w:w="2835"/>
      </w:tblGrid>
      <w:tr w:rsidR="00400DF2" w:rsidRPr="00283747" w14:paraId="5A2B3D16" w14:textId="77777777" w:rsidTr="00685D34">
        <w:trPr>
          <w:trHeight w:val="338"/>
        </w:trPr>
        <w:tc>
          <w:tcPr>
            <w:tcW w:w="562" w:type="dxa"/>
            <w:shd w:val="clear" w:color="auto" w:fill="B8CCE4" w:themeFill="accent1" w:themeFillTint="66"/>
          </w:tcPr>
          <w:p w14:paraId="59115356" w14:textId="1DE227C8" w:rsidR="00400DF2" w:rsidRPr="00283747" w:rsidRDefault="00400DF2" w:rsidP="00400DF2">
            <w:pPr>
              <w:jc w:val="center"/>
              <w:rPr>
                <w:rFonts w:asciiTheme="minorHAnsi" w:hAnsiTheme="minorHAnsi" w:cstheme="minorHAnsi"/>
                <w:sz w:val="24"/>
                <w:szCs w:val="24"/>
              </w:rPr>
            </w:pPr>
            <w:r w:rsidRPr="00283747">
              <w:rPr>
                <w:rFonts w:asciiTheme="minorHAnsi" w:hAnsiTheme="minorHAnsi" w:cstheme="minorHAnsi"/>
                <w:sz w:val="24"/>
                <w:szCs w:val="24"/>
              </w:rPr>
              <w:t>L/p</w:t>
            </w:r>
          </w:p>
        </w:tc>
        <w:tc>
          <w:tcPr>
            <w:tcW w:w="2694" w:type="dxa"/>
            <w:shd w:val="clear" w:color="auto" w:fill="B8CCE4" w:themeFill="accent1" w:themeFillTint="66"/>
          </w:tcPr>
          <w:p w14:paraId="797D0B3A" w14:textId="72EF154E" w:rsidR="00400DF2" w:rsidRPr="00283747" w:rsidRDefault="00400DF2" w:rsidP="00400DF2">
            <w:pPr>
              <w:jc w:val="center"/>
              <w:rPr>
                <w:rFonts w:asciiTheme="minorHAnsi" w:hAnsiTheme="minorHAnsi" w:cstheme="minorHAnsi"/>
                <w:sz w:val="24"/>
                <w:szCs w:val="24"/>
              </w:rPr>
            </w:pPr>
            <w:r w:rsidRPr="00283747">
              <w:rPr>
                <w:rFonts w:asciiTheme="minorHAnsi" w:hAnsiTheme="minorHAnsi" w:cstheme="minorHAnsi"/>
                <w:sz w:val="24"/>
                <w:szCs w:val="24"/>
              </w:rPr>
              <w:t>Kraj</w:t>
            </w:r>
          </w:p>
        </w:tc>
        <w:tc>
          <w:tcPr>
            <w:tcW w:w="2835" w:type="dxa"/>
            <w:shd w:val="clear" w:color="auto" w:fill="B8CCE4" w:themeFill="accent1" w:themeFillTint="66"/>
          </w:tcPr>
          <w:p w14:paraId="4D24A0D6" w14:textId="6B8CA68A" w:rsidR="00400DF2" w:rsidRPr="00283747" w:rsidRDefault="00685D34" w:rsidP="00400DF2">
            <w:pPr>
              <w:jc w:val="center"/>
              <w:rPr>
                <w:rFonts w:asciiTheme="minorHAnsi" w:hAnsiTheme="minorHAnsi" w:cstheme="minorHAnsi"/>
                <w:sz w:val="24"/>
                <w:szCs w:val="24"/>
              </w:rPr>
            </w:pPr>
            <w:r>
              <w:rPr>
                <w:rFonts w:asciiTheme="minorHAnsi" w:hAnsiTheme="minorHAnsi" w:cstheme="minorHAnsi"/>
                <w:sz w:val="24"/>
                <w:szCs w:val="24"/>
              </w:rPr>
              <w:t>L</w:t>
            </w:r>
            <w:r w:rsidR="00400DF2" w:rsidRPr="00283747">
              <w:rPr>
                <w:rFonts w:asciiTheme="minorHAnsi" w:hAnsiTheme="minorHAnsi" w:cstheme="minorHAnsi"/>
                <w:sz w:val="24"/>
                <w:szCs w:val="24"/>
              </w:rPr>
              <w:t>iczb</w:t>
            </w:r>
            <w:r>
              <w:rPr>
                <w:rFonts w:asciiTheme="minorHAnsi" w:hAnsiTheme="minorHAnsi" w:cstheme="minorHAnsi"/>
                <w:sz w:val="24"/>
                <w:szCs w:val="24"/>
              </w:rPr>
              <w:t>a</w:t>
            </w:r>
            <w:r w:rsidR="00400DF2" w:rsidRPr="00283747">
              <w:rPr>
                <w:rFonts w:asciiTheme="minorHAnsi" w:hAnsiTheme="minorHAnsi" w:cstheme="minorHAnsi"/>
                <w:sz w:val="24"/>
                <w:szCs w:val="24"/>
              </w:rPr>
              <w:t xml:space="preserve"> </w:t>
            </w:r>
            <w:r w:rsidR="00FE5098">
              <w:rPr>
                <w:rFonts w:asciiTheme="minorHAnsi" w:hAnsiTheme="minorHAnsi" w:cstheme="minorHAnsi"/>
                <w:sz w:val="24"/>
                <w:szCs w:val="24"/>
              </w:rPr>
              <w:t>noclegów</w:t>
            </w:r>
          </w:p>
        </w:tc>
      </w:tr>
      <w:tr w:rsidR="00400DF2" w:rsidRPr="00283747" w14:paraId="597D7304" w14:textId="77777777" w:rsidTr="00685D34">
        <w:tc>
          <w:tcPr>
            <w:tcW w:w="562" w:type="dxa"/>
          </w:tcPr>
          <w:p w14:paraId="6C334178" w14:textId="79488373" w:rsidR="00400DF2" w:rsidRPr="00283747" w:rsidRDefault="008F1BAB" w:rsidP="00400DF2">
            <w:pPr>
              <w:jc w:val="both"/>
              <w:rPr>
                <w:rFonts w:asciiTheme="minorHAnsi" w:hAnsiTheme="minorHAnsi" w:cstheme="minorHAnsi"/>
                <w:sz w:val="24"/>
                <w:szCs w:val="24"/>
              </w:rPr>
            </w:pPr>
            <w:r>
              <w:rPr>
                <w:rFonts w:asciiTheme="minorHAnsi" w:hAnsiTheme="minorHAnsi" w:cstheme="minorHAnsi"/>
                <w:sz w:val="24"/>
                <w:szCs w:val="24"/>
              </w:rPr>
              <w:t>1</w:t>
            </w:r>
          </w:p>
        </w:tc>
        <w:tc>
          <w:tcPr>
            <w:tcW w:w="2694" w:type="dxa"/>
          </w:tcPr>
          <w:p w14:paraId="47D36409" w14:textId="7E028969" w:rsidR="00400DF2" w:rsidRPr="00283747" w:rsidRDefault="00FE5098" w:rsidP="00400DF2">
            <w:pPr>
              <w:jc w:val="both"/>
              <w:rPr>
                <w:rFonts w:asciiTheme="minorHAnsi" w:hAnsiTheme="minorHAnsi" w:cstheme="minorHAnsi"/>
                <w:sz w:val="24"/>
                <w:szCs w:val="24"/>
              </w:rPr>
            </w:pPr>
            <w:r>
              <w:rPr>
                <w:rFonts w:asciiTheme="minorHAnsi" w:hAnsiTheme="minorHAnsi" w:cstheme="minorHAnsi"/>
                <w:sz w:val="24"/>
                <w:szCs w:val="24"/>
              </w:rPr>
              <w:t>Włochy</w:t>
            </w:r>
          </w:p>
        </w:tc>
        <w:tc>
          <w:tcPr>
            <w:tcW w:w="2835" w:type="dxa"/>
          </w:tcPr>
          <w:p w14:paraId="13B18E74" w14:textId="6349915C" w:rsidR="00400DF2" w:rsidRPr="00283747" w:rsidRDefault="00DE7373" w:rsidP="00400DF2">
            <w:pPr>
              <w:jc w:val="both"/>
              <w:rPr>
                <w:rFonts w:asciiTheme="minorHAnsi" w:hAnsiTheme="minorHAnsi" w:cstheme="minorHAnsi"/>
                <w:sz w:val="24"/>
                <w:szCs w:val="24"/>
              </w:rPr>
            </w:pPr>
            <w:r>
              <w:rPr>
                <w:rFonts w:asciiTheme="minorHAnsi" w:hAnsiTheme="minorHAnsi" w:cstheme="minorHAnsi"/>
                <w:sz w:val="24"/>
                <w:szCs w:val="24"/>
              </w:rPr>
              <w:t>5 914 000</w:t>
            </w:r>
          </w:p>
        </w:tc>
      </w:tr>
      <w:tr w:rsidR="00400DF2" w:rsidRPr="00283747" w14:paraId="583E03F5" w14:textId="77777777" w:rsidTr="00685D34">
        <w:tc>
          <w:tcPr>
            <w:tcW w:w="562" w:type="dxa"/>
          </w:tcPr>
          <w:p w14:paraId="57E6E77F" w14:textId="6DE7DDFE" w:rsidR="00400DF2" w:rsidRPr="00283747" w:rsidRDefault="008F1BAB" w:rsidP="00400DF2">
            <w:pPr>
              <w:jc w:val="both"/>
              <w:rPr>
                <w:rFonts w:asciiTheme="minorHAnsi" w:hAnsiTheme="minorHAnsi" w:cstheme="minorHAnsi"/>
                <w:sz w:val="24"/>
                <w:szCs w:val="24"/>
              </w:rPr>
            </w:pPr>
            <w:r>
              <w:rPr>
                <w:rFonts w:asciiTheme="minorHAnsi" w:hAnsiTheme="minorHAnsi" w:cstheme="minorHAnsi"/>
                <w:sz w:val="24"/>
                <w:szCs w:val="24"/>
              </w:rPr>
              <w:t>2</w:t>
            </w:r>
          </w:p>
        </w:tc>
        <w:tc>
          <w:tcPr>
            <w:tcW w:w="2694" w:type="dxa"/>
          </w:tcPr>
          <w:p w14:paraId="3CB252DF" w14:textId="3736CA58" w:rsidR="00400DF2" w:rsidRPr="00283747" w:rsidRDefault="00DE7373" w:rsidP="00400DF2">
            <w:pPr>
              <w:jc w:val="both"/>
              <w:rPr>
                <w:rFonts w:asciiTheme="minorHAnsi" w:hAnsiTheme="minorHAnsi" w:cstheme="minorHAnsi"/>
                <w:sz w:val="24"/>
                <w:szCs w:val="24"/>
              </w:rPr>
            </w:pPr>
            <w:r>
              <w:rPr>
                <w:rFonts w:asciiTheme="minorHAnsi" w:hAnsiTheme="minorHAnsi" w:cstheme="minorHAnsi"/>
                <w:sz w:val="24"/>
                <w:szCs w:val="24"/>
              </w:rPr>
              <w:t xml:space="preserve">Chorwacja </w:t>
            </w:r>
          </w:p>
        </w:tc>
        <w:tc>
          <w:tcPr>
            <w:tcW w:w="2835" w:type="dxa"/>
          </w:tcPr>
          <w:p w14:paraId="2021F680" w14:textId="33F4F64C" w:rsidR="00400DF2" w:rsidRPr="00283747" w:rsidRDefault="00DE7373" w:rsidP="00400DF2">
            <w:pPr>
              <w:jc w:val="both"/>
              <w:rPr>
                <w:rFonts w:asciiTheme="minorHAnsi" w:hAnsiTheme="minorHAnsi" w:cstheme="minorHAnsi"/>
                <w:sz w:val="24"/>
                <w:szCs w:val="24"/>
              </w:rPr>
            </w:pPr>
            <w:r>
              <w:rPr>
                <w:rFonts w:asciiTheme="minorHAnsi" w:hAnsiTheme="minorHAnsi" w:cstheme="minorHAnsi"/>
                <w:sz w:val="24"/>
                <w:szCs w:val="24"/>
              </w:rPr>
              <w:t>5 515 000</w:t>
            </w:r>
          </w:p>
        </w:tc>
      </w:tr>
      <w:tr w:rsidR="00400DF2" w:rsidRPr="00283747" w14:paraId="01D84F3C" w14:textId="77777777" w:rsidTr="00685D34">
        <w:tc>
          <w:tcPr>
            <w:tcW w:w="562" w:type="dxa"/>
          </w:tcPr>
          <w:p w14:paraId="0614CF3B" w14:textId="733C45FE" w:rsidR="00400DF2" w:rsidRPr="00283747" w:rsidRDefault="008F1BAB" w:rsidP="00400DF2">
            <w:pPr>
              <w:jc w:val="both"/>
              <w:rPr>
                <w:rFonts w:asciiTheme="minorHAnsi" w:hAnsiTheme="minorHAnsi" w:cstheme="minorHAnsi"/>
                <w:sz w:val="24"/>
                <w:szCs w:val="24"/>
              </w:rPr>
            </w:pPr>
            <w:r>
              <w:rPr>
                <w:rFonts w:asciiTheme="minorHAnsi" w:hAnsiTheme="minorHAnsi" w:cstheme="minorHAnsi"/>
                <w:sz w:val="24"/>
                <w:szCs w:val="24"/>
              </w:rPr>
              <w:t>3</w:t>
            </w:r>
          </w:p>
        </w:tc>
        <w:tc>
          <w:tcPr>
            <w:tcW w:w="2694" w:type="dxa"/>
          </w:tcPr>
          <w:p w14:paraId="5E2AB9C0" w14:textId="7634518D" w:rsidR="00400DF2" w:rsidRPr="00283747" w:rsidRDefault="00DE7373" w:rsidP="00400DF2">
            <w:pPr>
              <w:jc w:val="both"/>
              <w:rPr>
                <w:rFonts w:asciiTheme="minorHAnsi" w:hAnsiTheme="minorHAnsi" w:cstheme="minorHAnsi"/>
                <w:sz w:val="24"/>
                <w:szCs w:val="24"/>
              </w:rPr>
            </w:pPr>
            <w:r>
              <w:rPr>
                <w:rFonts w:asciiTheme="minorHAnsi" w:hAnsiTheme="minorHAnsi" w:cstheme="minorHAnsi"/>
                <w:sz w:val="24"/>
                <w:szCs w:val="24"/>
              </w:rPr>
              <w:t>Słowacja</w:t>
            </w:r>
          </w:p>
        </w:tc>
        <w:tc>
          <w:tcPr>
            <w:tcW w:w="2835" w:type="dxa"/>
          </w:tcPr>
          <w:p w14:paraId="2824DC3C" w14:textId="792AD540" w:rsidR="00400DF2" w:rsidRPr="00283747" w:rsidRDefault="00DE7373" w:rsidP="00400DF2">
            <w:pPr>
              <w:jc w:val="both"/>
              <w:rPr>
                <w:rFonts w:asciiTheme="minorHAnsi" w:hAnsiTheme="minorHAnsi" w:cstheme="minorHAnsi"/>
                <w:sz w:val="24"/>
                <w:szCs w:val="24"/>
              </w:rPr>
            </w:pPr>
            <w:r>
              <w:rPr>
                <w:rFonts w:asciiTheme="minorHAnsi" w:hAnsiTheme="minorHAnsi" w:cstheme="minorHAnsi"/>
                <w:sz w:val="24"/>
                <w:szCs w:val="24"/>
              </w:rPr>
              <w:t>3 800 000</w:t>
            </w:r>
          </w:p>
        </w:tc>
      </w:tr>
      <w:tr w:rsidR="00685D34" w:rsidRPr="00283747" w14:paraId="73A883FD" w14:textId="77777777" w:rsidTr="00685D34">
        <w:tc>
          <w:tcPr>
            <w:tcW w:w="562" w:type="dxa"/>
          </w:tcPr>
          <w:p w14:paraId="472C4801" w14:textId="6A5610B1" w:rsidR="00685D34" w:rsidRPr="00283747" w:rsidRDefault="008F1BAB" w:rsidP="00400DF2">
            <w:pPr>
              <w:jc w:val="both"/>
              <w:rPr>
                <w:rFonts w:asciiTheme="minorHAnsi" w:hAnsiTheme="minorHAnsi" w:cstheme="minorHAnsi"/>
                <w:sz w:val="24"/>
                <w:szCs w:val="24"/>
              </w:rPr>
            </w:pPr>
            <w:r>
              <w:rPr>
                <w:rFonts w:asciiTheme="minorHAnsi" w:hAnsiTheme="minorHAnsi" w:cstheme="minorHAnsi"/>
                <w:sz w:val="24"/>
                <w:szCs w:val="24"/>
              </w:rPr>
              <w:t>4</w:t>
            </w:r>
          </w:p>
        </w:tc>
        <w:tc>
          <w:tcPr>
            <w:tcW w:w="2694" w:type="dxa"/>
          </w:tcPr>
          <w:p w14:paraId="08D33458" w14:textId="74BA9390" w:rsidR="00685D34" w:rsidRPr="00283747" w:rsidRDefault="00DE7373" w:rsidP="00400DF2">
            <w:pPr>
              <w:jc w:val="both"/>
              <w:rPr>
                <w:rFonts w:asciiTheme="minorHAnsi" w:hAnsiTheme="minorHAnsi" w:cstheme="minorHAnsi"/>
                <w:sz w:val="24"/>
                <w:szCs w:val="24"/>
              </w:rPr>
            </w:pPr>
            <w:r>
              <w:rPr>
                <w:rFonts w:asciiTheme="minorHAnsi" w:hAnsiTheme="minorHAnsi" w:cstheme="minorHAnsi"/>
                <w:sz w:val="24"/>
                <w:szCs w:val="24"/>
              </w:rPr>
              <w:t>Grecja</w:t>
            </w:r>
          </w:p>
        </w:tc>
        <w:tc>
          <w:tcPr>
            <w:tcW w:w="2835" w:type="dxa"/>
          </w:tcPr>
          <w:p w14:paraId="298BCF9D" w14:textId="73A8C7D6" w:rsidR="00685D34" w:rsidRPr="00283747" w:rsidRDefault="00DE7373" w:rsidP="00400DF2">
            <w:pPr>
              <w:jc w:val="both"/>
              <w:rPr>
                <w:rFonts w:asciiTheme="minorHAnsi" w:hAnsiTheme="minorHAnsi" w:cstheme="minorHAnsi"/>
                <w:sz w:val="24"/>
                <w:szCs w:val="24"/>
              </w:rPr>
            </w:pPr>
            <w:r>
              <w:rPr>
                <w:rFonts w:asciiTheme="minorHAnsi" w:hAnsiTheme="minorHAnsi" w:cstheme="minorHAnsi"/>
                <w:sz w:val="24"/>
                <w:szCs w:val="24"/>
              </w:rPr>
              <w:t>3 481 000</w:t>
            </w:r>
          </w:p>
        </w:tc>
      </w:tr>
      <w:tr w:rsidR="00685D34" w:rsidRPr="00283747" w14:paraId="0916CB32" w14:textId="77777777" w:rsidTr="00685D34">
        <w:tc>
          <w:tcPr>
            <w:tcW w:w="562" w:type="dxa"/>
          </w:tcPr>
          <w:p w14:paraId="2BCEA247" w14:textId="02CB340A" w:rsidR="00685D34" w:rsidRPr="00283747" w:rsidRDefault="008F1BAB" w:rsidP="00400DF2">
            <w:pPr>
              <w:jc w:val="both"/>
              <w:rPr>
                <w:rFonts w:asciiTheme="minorHAnsi" w:hAnsiTheme="minorHAnsi" w:cstheme="minorHAnsi"/>
                <w:sz w:val="24"/>
                <w:szCs w:val="24"/>
              </w:rPr>
            </w:pPr>
            <w:r>
              <w:rPr>
                <w:rFonts w:asciiTheme="minorHAnsi" w:hAnsiTheme="minorHAnsi" w:cstheme="minorHAnsi"/>
                <w:sz w:val="24"/>
                <w:szCs w:val="24"/>
              </w:rPr>
              <w:t>5</w:t>
            </w:r>
          </w:p>
        </w:tc>
        <w:tc>
          <w:tcPr>
            <w:tcW w:w="2694" w:type="dxa"/>
          </w:tcPr>
          <w:p w14:paraId="31345370" w14:textId="38E9065D" w:rsidR="00685D34" w:rsidRPr="00283747" w:rsidRDefault="00DE7373" w:rsidP="00400DF2">
            <w:pPr>
              <w:jc w:val="both"/>
              <w:rPr>
                <w:rFonts w:asciiTheme="minorHAnsi" w:hAnsiTheme="minorHAnsi" w:cstheme="minorHAnsi"/>
                <w:sz w:val="24"/>
                <w:szCs w:val="24"/>
              </w:rPr>
            </w:pPr>
            <w:r>
              <w:rPr>
                <w:rFonts w:asciiTheme="minorHAnsi" w:hAnsiTheme="minorHAnsi" w:cstheme="minorHAnsi"/>
                <w:sz w:val="24"/>
                <w:szCs w:val="24"/>
              </w:rPr>
              <w:t>Egipt</w:t>
            </w:r>
          </w:p>
        </w:tc>
        <w:tc>
          <w:tcPr>
            <w:tcW w:w="2835" w:type="dxa"/>
          </w:tcPr>
          <w:p w14:paraId="3F71BAC4" w14:textId="14711C33" w:rsidR="00685D34" w:rsidRPr="00283747" w:rsidRDefault="00DE7373" w:rsidP="00400DF2">
            <w:pPr>
              <w:jc w:val="both"/>
              <w:rPr>
                <w:rFonts w:asciiTheme="minorHAnsi" w:hAnsiTheme="minorHAnsi" w:cstheme="minorHAnsi"/>
                <w:sz w:val="24"/>
                <w:szCs w:val="24"/>
              </w:rPr>
            </w:pPr>
            <w:r>
              <w:rPr>
                <w:rFonts w:asciiTheme="minorHAnsi" w:hAnsiTheme="minorHAnsi" w:cstheme="minorHAnsi"/>
                <w:sz w:val="24"/>
                <w:szCs w:val="24"/>
              </w:rPr>
              <w:t>3 435 000</w:t>
            </w:r>
          </w:p>
        </w:tc>
      </w:tr>
      <w:tr w:rsidR="00B8076C" w:rsidRPr="00283747" w14:paraId="2D80DC03" w14:textId="77777777" w:rsidTr="00685D34">
        <w:tc>
          <w:tcPr>
            <w:tcW w:w="562" w:type="dxa"/>
          </w:tcPr>
          <w:p w14:paraId="7BABC7D6" w14:textId="48982006" w:rsidR="00B8076C" w:rsidRPr="00283747" w:rsidRDefault="008F1BAB" w:rsidP="00400DF2">
            <w:pPr>
              <w:jc w:val="both"/>
              <w:rPr>
                <w:rFonts w:asciiTheme="minorHAnsi" w:hAnsiTheme="minorHAnsi" w:cstheme="minorHAnsi"/>
                <w:sz w:val="24"/>
                <w:szCs w:val="24"/>
              </w:rPr>
            </w:pPr>
            <w:r>
              <w:rPr>
                <w:rFonts w:asciiTheme="minorHAnsi" w:hAnsiTheme="minorHAnsi" w:cstheme="minorHAnsi"/>
                <w:sz w:val="24"/>
                <w:szCs w:val="24"/>
              </w:rPr>
              <w:t>6</w:t>
            </w:r>
          </w:p>
        </w:tc>
        <w:tc>
          <w:tcPr>
            <w:tcW w:w="2694" w:type="dxa"/>
          </w:tcPr>
          <w:p w14:paraId="081E463F" w14:textId="10686C9D" w:rsidR="00B8076C" w:rsidRPr="00283747" w:rsidRDefault="00DE7373" w:rsidP="00400DF2">
            <w:pPr>
              <w:jc w:val="both"/>
              <w:rPr>
                <w:rFonts w:asciiTheme="minorHAnsi" w:hAnsiTheme="minorHAnsi" w:cstheme="minorHAnsi"/>
                <w:sz w:val="24"/>
                <w:szCs w:val="24"/>
              </w:rPr>
            </w:pPr>
            <w:r>
              <w:rPr>
                <w:rFonts w:asciiTheme="minorHAnsi" w:hAnsiTheme="minorHAnsi" w:cstheme="minorHAnsi"/>
                <w:sz w:val="24"/>
                <w:szCs w:val="24"/>
              </w:rPr>
              <w:t xml:space="preserve">Hiszpania </w:t>
            </w:r>
          </w:p>
        </w:tc>
        <w:tc>
          <w:tcPr>
            <w:tcW w:w="2835" w:type="dxa"/>
          </w:tcPr>
          <w:p w14:paraId="0C7988C6" w14:textId="2ADD5214" w:rsidR="00B8076C" w:rsidRPr="00283747" w:rsidRDefault="00DE7373" w:rsidP="00400DF2">
            <w:pPr>
              <w:jc w:val="both"/>
              <w:rPr>
                <w:rFonts w:asciiTheme="minorHAnsi" w:hAnsiTheme="minorHAnsi" w:cstheme="minorHAnsi"/>
                <w:sz w:val="24"/>
                <w:szCs w:val="24"/>
              </w:rPr>
            </w:pPr>
            <w:r>
              <w:rPr>
                <w:rFonts w:asciiTheme="minorHAnsi" w:hAnsiTheme="minorHAnsi" w:cstheme="minorHAnsi"/>
                <w:sz w:val="24"/>
                <w:szCs w:val="24"/>
              </w:rPr>
              <w:t>2 264 000</w:t>
            </w:r>
          </w:p>
        </w:tc>
      </w:tr>
    </w:tbl>
    <w:p w14:paraId="08DB50E7" w14:textId="77777777" w:rsidR="008F1BAB" w:rsidRDefault="008F1BAB" w:rsidP="008F1BAB">
      <w:pPr>
        <w:pStyle w:val="BZ-rozdzia"/>
      </w:pPr>
      <w:bookmarkStart w:id="1" w:name="_Toc61350018"/>
    </w:p>
    <w:p w14:paraId="7B51C8BF" w14:textId="27A1E502" w:rsidR="00383D23" w:rsidRPr="00685D34" w:rsidRDefault="00590897" w:rsidP="008F1BAB">
      <w:pPr>
        <w:pStyle w:val="BZ-rozdzia"/>
      </w:pPr>
      <w:r w:rsidRPr="00685D34">
        <w:t>2</w:t>
      </w:r>
      <w:r w:rsidR="00BB635C" w:rsidRPr="00685D34">
        <w:t xml:space="preserve">. </w:t>
      </w:r>
      <w:r w:rsidR="00D52669" w:rsidRPr="00685D34">
        <w:t>Przyjazdy do Polski</w:t>
      </w:r>
      <w:bookmarkEnd w:id="1"/>
    </w:p>
    <w:p w14:paraId="1197EABE" w14:textId="4E336C50" w:rsidR="00BE5831" w:rsidRPr="00283747" w:rsidRDefault="00BE5831" w:rsidP="00BE5831">
      <w:pPr>
        <w:jc w:val="both"/>
        <w:rPr>
          <w:rFonts w:asciiTheme="minorHAnsi" w:hAnsiTheme="minorHAnsi" w:cstheme="minorHAnsi"/>
          <w:i/>
          <w:color w:val="984806" w:themeColor="accent6" w:themeShade="80"/>
          <w:sz w:val="24"/>
          <w:szCs w:val="24"/>
        </w:rPr>
      </w:pPr>
      <w:bookmarkStart w:id="2" w:name="OLE_LINK1"/>
    </w:p>
    <w:tbl>
      <w:tblPr>
        <w:tblStyle w:val="Tabela-Siatka"/>
        <w:tblW w:w="0" w:type="auto"/>
        <w:tblLook w:val="04A0" w:firstRow="1" w:lastRow="0" w:firstColumn="1" w:lastColumn="0" w:noHBand="0" w:noVBand="1"/>
      </w:tblPr>
      <w:tblGrid>
        <w:gridCol w:w="3964"/>
        <w:gridCol w:w="1701"/>
        <w:gridCol w:w="1701"/>
        <w:gridCol w:w="1696"/>
      </w:tblGrid>
      <w:tr w:rsidR="00E4618D" w:rsidRPr="00283747" w14:paraId="3E0B6C34" w14:textId="77777777" w:rsidTr="00B8076C">
        <w:tc>
          <w:tcPr>
            <w:tcW w:w="3964" w:type="dxa"/>
            <w:shd w:val="clear" w:color="auto" w:fill="B8CCE4" w:themeFill="accent1" w:themeFillTint="66"/>
          </w:tcPr>
          <w:p w14:paraId="0C153638" w14:textId="77777777" w:rsidR="00BE5831" w:rsidRPr="00283747" w:rsidRDefault="00BE5831" w:rsidP="00E4618D">
            <w:pPr>
              <w:jc w:val="center"/>
              <w:rPr>
                <w:rFonts w:asciiTheme="minorHAnsi" w:hAnsiTheme="minorHAnsi" w:cstheme="minorHAnsi"/>
                <w:sz w:val="24"/>
                <w:szCs w:val="24"/>
              </w:rPr>
            </w:pPr>
          </w:p>
        </w:tc>
        <w:tc>
          <w:tcPr>
            <w:tcW w:w="1701" w:type="dxa"/>
            <w:shd w:val="clear" w:color="auto" w:fill="B8CCE4" w:themeFill="accent1" w:themeFillTint="66"/>
          </w:tcPr>
          <w:p w14:paraId="24CDC8DA" w14:textId="0784FC3E" w:rsidR="00BE5831" w:rsidRPr="00283747" w:rsidRDefault="00BE5831" w:rsidP="00E4618D">
            <w:pPr>
              <w:jc w:val="center"/>
              <w:rPr>
                <w:rFonts w:asciiTheme="minorHAnsi" w:hAnsiTheme="minorHAnsi" w:cstheme="minorHAnsi"/>
                <w:sz w:val="24"/>
                <w:szCs w:val="24"/>
              </w:rPr>
            </w:pPr>
            <w:r w:rsidRPr="00283747">
              <w:rPr>
                <w:rFonts w:asciiTheme="minorHAnsi" w:hAnsiTheme="minorHAnsi" w:cstheme="minorHAnsi"/>
                <w:sz w:val="24"/>
                <w:szCs w:val="24"/>
              </w:rPr>
              <w:t>20</w:t>
            </w:r>
            <w:r w:rsidR="009079E5" w:rsidRPr="00283747">
              <w:rPr>
                <w:rFonts w:asciiTheme="minorHAnsi" w:hAnsiTheme="minorHAnsi" w:cstheme="minorHAnsi"/>
                <w:sz w:val="24"/>
                <w:szCs w:val="24"/>
              </w:rPr>
              <w:t>2</w:t>
            </w:r>
            <w:r w:rsidR="00590897" w:rsidRPr="00283747">
              <w:rPr>
                <w:rFonts w:asciiTheme="minorHAnsi" w:hAnsiTheme="minorHAnsi" w:cstheme="minorHAnsi"/>
                <w:sz w:val="24"/>
                <w:szCs w:val="24"/>
              </w:rPr>
              <w:t>2</w:t>
            </w:r>
          </w:p>
        </w:tc>
        <w:tc>
          <w:tcPr>
            <w:tcW w:w="1701" w:type="dxa"/>
            <w:shd w:val="clear" w:color="auto" w:fill="B8CCE4" w:themeFill="accent1" w:themeFillTint="66"/>
          </w:tcPr>
          <w:p w14:paraId="059F2A1E" w14:textId="4E6ABCB9" w:rsidR="00BE5831" w:rsidRPr="00283747" w:rsidRDefault="00BE5831" w:rsidP="0029683F">
            <w:pPr>
              <w:jc w:val="center"/>
              <w:rPr>
                <w:rFonts w:asciiTheme="minorHAnsi" w:hAnsiTheme="minorHAnsi" w:cstheme="minorHAnsi"/>
                <w:sz w:val="24"/>
                <w:szCs w:val="24"/>
              </w:rPr>
            </w:pPr>
            <w:r w:rsidRPr="00283747">
              <w:rPr>
                <w:rFonts w:asciiTheme="minorHAnsi" w:hAnsiTheme="minorHAnsi" w:cstheme="minorHAnsi"/>
                <w:sz w:val="24"/>
                <w:szCs w:val="24"/>
              </w:rPr>
              <w:t>20</w:t>
            </w:r>
            <w:r w:rsidR="0029683F" w:rsidRPr="00283747">
              <w:rPr>
                <w:rFonts w:asciiTheme="minorHAnsi" w:hAnsiTheme="minorHAnsi" w:cstheme="minorHAnsi"/>
                <w:sz w:val="24"/>
                <w:szCs w:val="24"/>
              </w:rPr>
              <w:t>2</w:t>
            </w:r>
            <w:r w:rsidR="00590897" w:rsidRPr="00283747">
              <w:rPr>
                <w:rFonts w:asciiTheme="minorHAnsi" w:hAnsiTheme="minorHAnsi" w:cstheme="minorHAnsi"/>
                <w:sz w:val="24"/>
                <w:szCs w:val="24"/>
              </w:rPr>
              <w:t>3</w:t>
            </w:r>
          </w:p>
        </w:tc>
        <w:tc>
          <w:tcPr>
            <w:tcW w:w="1696" w:type="dxa"/>
            <w:shd w:val="clear" w:color="auto" w:fill="B8CCE4" w:themeFill="accent1" w:themeFillTint="66"/>
          </w:tcPr>
          <w:p w14:paraId="461F68FC" w14:textId="2422FF69" w:rsidR="00BE5831" w:rsidRPr="00283747" w:rsidRDefault="00E23D00" w:rsidP="0029683F">
            <w:pPr>
              <w:jc w:val="center"/>
              <w:rPr>
                <w:rFonts w:asciiTheme="minorHAnsi" w:hAnsiTheme="minorHAnsi" w:cstheme="minorHAnsi"/>
                <w:sz w:val="24"/>
                <w:szCs w:val="24"/>
              </w:rPr>
            </w:pPr>
            <w:r w:rsidRPr="00283747">
              <w:rPr>
                <w:rFonts w:asciiTheme="minorHAnsi" w:hAnsiTheme="minorHAnsi" w:cstheme="minorHAnsi"/>
                <w:sz w:val="24"/>
                <w:szCs w:val="24"/>
              </w:rPr>
              <w:t>202</w:t>
            </w:r>
            <w:r w:rsidR="00590897" w:rsidRPr="00283747">
              <w:rPr>
                <w:rFonts w:asciiTheme="minorHAnsi" w:hAnsiTheme="minorHAnsi" w:cstheme="minorHAnsi"/>
                <w:sz w:val="24"/>
                <w:szCs w:val="24"/>
              </w:rPr>
              <w:t>4</w:t>
            </w:r>
          </w:p>
        </w:tc>
      </w:tr>
      <w:tr w:rsidR="00E4618D" w:rsidRPr="00283747" w14:paraId="75014E24" w14:textId="77777777" w:rsidTr="00B8076C">
        <w:trPr>
          <w:trHeight w:val="304"/>
        </w:trPr>
        <w:tc>
          <w:tcPr>
            <w:tcW w:w="3964" w:type="dxa"/>
          </w:tcPr>
          <w:p w14:paraId="5742ECDE" w14:textId="18B3A100" w:rsidR="00BE5831" w:rsidRPr="00D60A1C" w:rsidRDefault="00BE5831" w:rsidP="00685D34">
            <w:pPr>
              <w:spacing w:line="240" w:lineRule="auto"/>
              <w:rPr>
                <w:rFonts w:asciiTheme="minorHAnsi" w:hAnsiTheme="minorHAnsi" w:cstheme="minorHAnsi"/>
                <w:sz w:val="24"/>
                <w:szCs w:val="24"/>
              </w:rPr>
            </w:pPr>
            <w:r w:rsidRPr="00D60A1C">
              <w:rPr>
                <w:rFonts w:asciiTheme="minorHAnsi" w:hAnsiTheme="minorHAnsi" w:cstheme="minorHAnsi"/>
                <w:sz w:val="24"/>
                <w:szCs w:val="24"/>
              </w:rPr>
              <w:t>L</w:t>
            </w:r>
            <w:r w:rsidR="003C23FC" w:rsidRPr="00D60A1C">
              <w:rPr>
                <w:rFonts w:asciiTheme="minorHAnsi" w:hAnsiTheme="minorHAnsi" w:cstheme="minorHAnsi"/>
                <w:sz w:val="24"/>
                <w:szCs w:val="24"/>
              </w:rPr>
              <w:t>.</w:t>
            </w:r>
            <w:r w:rsidRPr="00D60A1C">
              <w:rPr>
                <w:rFonts w:asciiTheme="minorHAnsi" w:hAnsiTheme="minorHAnsi" w:cstheme="minorHAnsi"/>
                <w:sz w:val="24"/>
                <w:szCs w:val="24"/>
              </w:rPr>
              <w:t xml:space="preserve"> </w:t>
            </w:r>
            <w:r w:rsidR="00B8076C" w:rsidRPr="00D60A1C">
              <w:rPr>
                <w:rFonts w:asciiTheme="minorHAnsi" w:hAnsiTheme="minorHAnsi" w:cstheme="minorHAnsi"/>
                <w:sz w:val="24"/>
                <w:szCs w:val="24"/>
              </w:rPr>
              <w:t>przyjazdów</w:t>
            </w:r>
            <w:r w:rsidRPr="00D60A1C">
              <w:rPr>
                <w:rFonts w:asciiTheme="minorHAnsi" w:hAnsiTheme="minorHAnsi" w:cstheme="minorHAnsi"/>
                <w:sz w:val="24"/>
                <w:szCs w:val="24"/>
              </w:rPr>
              <w:t xml:space="preserve"> do Polski (w tys.)</w:t>
            </w:r>
          </w:p>
        </w:tc>
        <w:tc>
          <w:tcPr>
            <w:tcW w:w="1701" w:type="dxa"/>
          </w:tcPr>
          <w:p w14:paraId="3D85E2A8" w14:textId="69EFEF1E" w:rsidR="00BE5831" w:rsidRPr="00416225" w:rsidRDefault="00416225" w:rsidP="00D60A1C">
            <w:pPr>
              <w:spacing w:line="240" w:lineRule="auto"/>
              <w:rPr>
                <w:rFonts w:asciiTheme="minorHAnsi" w:hAnsiTheme="minorHAnsi" w:cstheme="minorHAnsi"/>
                <w:color w:val="000000" w:themeColor="text1"/>
                <w:sz w:val="24"/>
                <w:szCs w:val="24"/>
              </w:rPr>
            </w:pPr>
            <w:r w:rsidRPr="00416225">
              <w:rPr>
                <w:rFonts w:asciiTheme="minorHAnsi" w:hAnsiTheme="minorHAnsi" w:cstheme="minorHAnsi"/>
                <w:color w:val="000000" w:themeColor="text1"/>
                <w:sz w:val="24"/>
                <w:szCs w:val="24"/>
              </w:rPr>
              <w:t>305 000</w:t>
            </w:r>
          </w:p>
        </w:tc>
        <w:tc>
          <w:tcPr>
            <w:tcW w:w="1701" w:type="dxa"/>
          </w:tcPr>
          <w:p w14:paraId="545510FC" w14:textId="24410560" w:rsidR="00BE5831" w:rsidRPr="00416225" w:rsidRDefault="00416225" w:rsidP="00D60A1C">
            <w:pPr>
              <w:spacing w:line="240" w:lineRule="auto"/>
              <w:rPr>
                <w:rFonts w:asciiTheme="minorHAnsi" w:hAnsiTheme="minorHAnsi" w:cstheme="minorHAnsi"/>
                <w:color w:val="000000" w:themeColor="text1"/>
                <w:sz w:val="24"/>
                <w:szCs w:val="24"/>
              </w:rPr>
            </w:pPr>
            <w:r w:rsidRPr="00416225">
              <w:rPr>
                <w:rFonts w:asciiTheme="minorHAnsi" w:hAnsiTheme="minorHAnsi" w:cstheme="minorHAnsi"/>
                <w:color w:val="000000" w:themeColor="text1"/>
                <w:sz w:val="24"/>
                <w:szCs w:val="24"/>
              </w:rPr>
              <w:t>429 000</w:t>
            </w:r>
          </w:p>
        </w:tc>
        <w:tc>
          <w:tcPr>
            <w:tcW w:w="1696" w:type="dxa"/>
          </w:tcPr>
          <w:p w14:paraId="5E797819" w14:textId="19F58BC8" w:rsidR="00BE5831" w:rsidRPr="00416225" w:rsidRDefault="00416225" w:rsidP="00D60A1C">
            <w:pPr>
              <w:spacing w:line="240" w:lineRule="auto"/>
              <w:rPr>
                <w:rFonts w:asciiTheme="minorHAnsi" w:hAnsiTheme="minorHAnsi" w:cstheme="minorHAnsi"/>
                <w:color w:val="000000" w:themeColor="text1"/>
                <w:sz w:val="24"/>
                <w:szCs w:val="24"/>
              </w:rPr>
            </w:pPr>
            <w:r w:rsidRPr="00416225">
              <w:rPr>
                <w:rFonts w:asciiTheme="minorHAnsi" w:hAnsiTheme="minorHAnsi" w:cstheme="minorHAnsi"/>
                <w:color w:val="000000" w:themeColor="text1"/>
                <w:sz w:val="24"/>
                <w:szCs w:val="24"/>
              </w:rPr>
              <w:t>531 000</w:t>
            </w:r>
          </w:p>
        </w:tc>
      </w:tr>
      <w:tr w:rsidR="00E4618D" w:rsidRPr="00283747" w14:paraId="07957D14" w14:textId="77777777" w:rsidTr="00B8076C">
        <w:trPr>
          <w:trHeight w:val="861"/>
        </w:trPr>
        <w:tc>
          <w:tcPr>
            <w:tcW w:w="3964" w:type="dxa"/>
          </w:tcPr>
          <w:p w14:paraId="4E1FACF8" w14:textId="1A7F4010" w:rsidR="00BE5831" w:rsidRPr="00283747" w:rsidRDefault="00BE5831" w:rsidP="00685D34">
            <w:pPr>
              <w:spacing w:line="240" w:lineRule="auto"/>
              <w:rPr>
                <w:rFonts w:asciiTheme="minorHAnsi" w:hAnsiTheme="minorHAnsi" w:cstheme="minorHAnsi"/>
                <w:sz w:val="24"/>
                <w:szCs w:val="24"/>
              </w:rPr>
            </w:pPr>
            <w:r w:rsidRPr="00283747">
              <w:rPr>
                <w:rFonts w:asciiTheme="minorHAnsi" w:hAnsiTheme="minorHAnsi" w:cstheme="minorHAnsi"/>
                <w:sz w:val="24"/>
                <w:szCs w:val="24"/>
              </w:rPr>
              <w:t>L</w:t>
            </w:r>
            <w:r w:rsidR="003C23FC" w:rsidRPr="00283747">
              <w:rPr>
                <w:rFonts w:asciiTheme="minorHAnsi" w:hAnsiTheme="minorHAnsi" w:cstheme="minorHAnsi"/>
                <w:sz w:val="24"/>
                <w:szCs w:val="24"/>
              </w:rPr>
              <w:t>.</w:t>
            </w:r>
            <w:r w:rsidRPr="00283747">
              <w:rPr>
                <w:rFonts w:asciiTheme="minorHAnsi" w:hAnsiTheme="minorHAnsi" w:cstheme="minorHAnsi"/>
                <w:sz w:val="24"/>
                <w:szCs w:val="24"/>
              </w:rPr>
              <w:t xml:space="preserve"> </w:t>
            </w:r>
            <w:r w:rsidR="00B8076C">
              <w:rPr>
                <w:rFonts w:asciiTheme="minorHAnsi" w:hAnsiTheme="minorHAnsi" w:cstheme="minorHAnsi"/>
                <w:sz w:val="24"/>
                <w:szCs w:val="24"/>
              </w:rPr>
              <w:t>przyjazdów</w:t>
            </w:r>
            <w:r w:rsidRPr="00283747">
              <w:rPr>
                <w:rFonts w:asciiTheme="minorHAnsi" w:hAnsiTheme="minorHAnsi" w:cstheme="minorHAnsi"/>
                <w:sz w:val="24"/>
                <w:szCs w:val="24"/>
              </w:rPr>
              <w:t xml:space="preserve"> do Polski obejmujących co najmniej 1 nocleg (w tys.)</w:t>
            </w:r>
          </w:p>
        </w:tc>
        <w:tc>
          <w:tcPr>
            <w:tcW w:w="1701" w:type="dxa"/>
          </w:tcPr>
          <w:p w14:paraId="303B8388" w14:textId="7A4B6B89" w:rsidR="00BE5831" w:rsidRPr="00283747" w:rsidRDefault="004D3C4A" w:rsidP="00685D34">
            <w:pPr>
              <w:spacing w:line="240" w:lineRule="auto"/>
              <w:jc w:val="both"/>
              <w:rPr>
                <w:rFonts w:asciiTheme="minorHAnsi" w:hAnsiTheme="minorHAnsi" w:cstheme="minorHAnsi"/>
                <w:sz w:val="24"/>
                <w:szCs w:val="24"/>
              </w:rPr>
            </w:pPr>
            <w:r>
              <w:rPr>
                <w:rFonts w:asciiTheme="minorHAnsi" w:hAnsiTheme="minorHAnsi" w:cstheme="minorHAnsi"/>
                <w:sz w:val="24"/>
                <w:szCs w:val="24"/>
              </w:rPr>
              <w:t>227 556</w:t>
            </w:r>
          </w:p>
        </w:tc>
        <w:tc>
          <w:tcPr>
            <w:tcW w:w="1701" w:type="dxa"/>
          </w:tcPr>
          <w:p w14:paraId="7631BF49" w14:textId="28DF7BBF" w:rsidR="00BE5831" w:rsidRPr="00283747" w:rsidRDefault="004D3C4A" w:rsidP="00685D34">
            <w:pPr>
              <w:spacing w:line="240" w:lineRule="auto"/>
              <w:jc w:val="both"/>
              <w:rPr>
                <w:rFonts w:asciiTheme="minorHAnsi" w:hAnsiTheme="minorHAnsi" w:cstheme="minorHAnsi"/>
                <w:sz w:val="24"/>
                <w:szCs w:val="24"/>
              </w:rPr>
            </w:pPr>
            <w:r>
              <w:rPr>
                <w:rFonts w:asciiTheme="minorHAnsi" w:hAnsiTheme="minorHAnsi" w:cstheme="minorHAnsi"/>
                <w:sz w:val="24"/>
                <w:szCs w:val="24"/>
              </w:rPr>
              <w:t>351 869</w:t>
            </w:r>
          </w:p>
        </w:tc>
        <w:tc>
          <w:tcPr>
            <w:tcW w:w="1696" w:type="dxa"/>
          </w:tcPr>
          <w:p w14:paraId="6D844D47" w14:textId="1F041877" w:rsidR="00BE5831" w:rsidRPr="00283747" w:rsidRDefault="004D3C4A" w:rsidP="00685D34">
            <w:pPr>
              <w:spacing w:line="240" w:lineRule="auto"/>
              <w:jc w:val="both"/>
              <w:rPr>
                <w:rFonts w:asciiTheme="minorHAnsi" w:hAnsiTheme="minorHAnsi" w:cstheme="minorHAnsi"/>
                <w:sz w:val="24"/>
                <w:szCs w:val="24"/>
              </w:rPr>
            </w:pPr>
            <w:r>
              <w:rPr>
                <w:rFonts w:asciiTheme="minorHAnsi" w:hAnsiTheme="minorHAnsi" w:cstheme="minorHAnsi"/>
                <w:sz w:val="24"/>
                <w:szCs w:val="24"/>
              </w:rPr>
              <w:t>410 221</w:t>
            </w:r>
          </w:p>
        </w:tc>
      </w:tr>
      <w:tr w:rsidR="003C23FC" w:rsidRPr="00283747" w14:paraId="5EC67C65" w14:textId="77777777" w:rsidTr="00B8076C">
        <w:tc>
          <w:tcPr>
            <w:tcW w:w="3964" w:type="dxa"/>
          </w:tcPr>
          <w:p w14:paraId="76303F91" w14:textId="4F29790E" w:rsidR="003C23FC" w:rsidRPr="00283747" w:rsidRDefault="003C23FC" w:rsidP="00685D34">
            <w:pPr>
              <w:spacing w:line="240" w:lineRule="auto"/>
              <w:rPr>
                <w:rFonts w:asciiTheme="minorHAnsi" w:hAnsiTheme="minorHAnsi" w:cstheme="minorHAnsi"/>
                <w:sz w:val="24"/>
                <w:szCs w:val="24"/>
              </w:rPr>
            </w:pPr>
            <w:r w:rsidRPr="00283747">
              <w:rPr>
                <w:rFonts w:asciiTheme="minorHAnsi" w:hAnsiTheme="minorHAnsi" w:cstheme="minorHAnsi"/>
                <w:sz w:val="24"/>
                <w:szCs w:val="24"/>
              </w:rPr>
              <w:t>L</w:t>
            </w:r>
            <w:r w:rsidR="00473E9A" w:rsidRPr="00283747">
              <w:rPr>
                <w:rFonts w:asciiTheme="minorHAnsi" w:hAnsiTheme="minorHAnsi" w:cstheme="minorHAnsi"/>
                <w:sz w:val="24"/>
                <w:szCs w:val="24"/>
              </w:rPr>
              <w:t>.</w:t>
            </w:r>
            <w:r w:rsidRPr="00283747">
              <w:rPr>
                <w:rFonts w:asciiTheme="minorHAnsi" w:hAnsiTheme="minorHAnsi" w:cstheme="minorHAnsi"/>
                <w:sz w:val="24"/>
                <w:szCs w:val="24"/>
              </w:rPr>
              <w:t xml:space="preserve"> korzystających z bazy noclegowej na terenie Polski (w tys.)</w:t>
            </w:r>
          </w:p>
        </w:tc>
        <w:tc>
          <w:tcPr>
            <w:tcW w:w="1701" w:type="dxa"/>
          </w:tcPr>
          <w:p w14:paraId="34039B7B" w14:textId="4C8C2C52" w:rsidR="003C23FC" w:rsidRPr="00283747" w:rsidRDefault="004D3C4A" w:rsidP="00685D34">
            <w:pPr>
              <w:spacing w:line="240" w:lineRule="auto"/>
              <w:jc w:val="both"/>
              <w:rPr>
                <w:rFonts w:asciiTheme="minorHAnsi" w:hAnsiTheme="minorHAnsi" w:cstheme="minorHAnsi"/>
                <w:sz w:val="24"/>
                <w:szCs w:val="24"/>
              </w:rPr>
            </w:pPr>
            <w:r>
              <w:rPr>
                <w:rFonts w:asciiTheme="minorHAnsi" w:hAnsiTheme="minorHAnsi" w:cstheme="minorHAnsi"/>
                <w:sz w:val="24"/>
                <w:szCs w:val="24"/>
              </w:rPr>
              <w:t>227 556</w:t>
            </w:r>
          </w:p>
        </w:tc>
        <w:tc>
          <w:tcPr>
            <w:tcW w:w="1701" w:type="dxa"/>
          </w:tcPr>
          <w:p w14:paraId="097096A1" w14:textId="5C049F13" w:rsidR="003C23FC" w:rsidRPr="00283747" w:rsidRDefault="004D3C4A" w:rsidP="00685D34">
            <w:pPr>
              <w:spacing w:line="240" w:lineRule="auto"/>
              <w:jc w:val="both"/>
              <w:rPr>
                <w:rFonts w:asciiTheme="minorHAnsi" w:hAnsiTheme="minorHAnsi" w:cstheme="minorHAnsi"/>
                <w:sz w:val="24"/>
                <w:szCs w:val="24"/>
              </w:rPr>
            </w:pPr>
            <w:r>
              <w:rPr>
                <w:rFonts w:asciiTheme="minorHAnsi" w:hAnsiTheme="minorHAnsi" w:cstheme="minorHAnsi"/>
                <w:sz w:val="24"/>
                <w:szCs w:val="24"/>
              </w:rPr>
              <w:t>351 869</w:t>
            </w:r>
          </w:p>
        </w:tc>
        <w:tc>
          <w:tcPr>
            <w:tcW w:w="1696" w:type="dxa"/>
          </w:tcPr>
          <w:p w14:paraId="3F4F42E7" w14:textId="2D7D9CC7" w:rsidR="003C23FC" w:rsidRPr="00283747" w:rsidRDefault="004D3C4A" w:rsidP="00685D34">
            <w:pPr>
              <w:spacing w:line="240" w:lineRule="auto"/>
              <w:jc w:val="both"/>
              <w:rPr>
                <w:rFonts w:asciiTheme="minorHAnsi" w:hAnsiTheme="minorHAnsi" w:cstheme="minorHAnsi"/>
                <w:sz w:val="24"/>
                <w:szCs w:val="24"/>
              </w:rPr>
            </w:pPr>
            <w:r>
              <w:rPr>
                <w:rFonts w:asciiTheme="minorHAnsi" w:hAnsiTheme="minorHAnsi" w:cstheme="minorHAnsi"/>
                <w:sz w:val="24"/>
                <w:szCs w:val="24"/>
              </w:rPr>
              <w:t>410 221</w:t>
            </w:r>
          </w:p>
        </w:tc>
      </w:tr>
      <w:tr w:rsidR="003C23FC" w:rsidRPr="00283747" w14:paraId="0C3FF9B1" w14:textId="77777777" w:rsidTr="00B8076C">
        <w:tc>
          <w:tcPr>
            <w:tcW w:w="3964" w:type="dxa"/>
          </w:tcPr>
          <w:p w14:paraId="450489FB" w14:textId="129E8716" w:rsidR="003C23FC" w:rsidRPr="00283747" w:rsidRDefault="003C23FC" w:rsidP="00685D34">
            <w:pPr>
              <w:spacing w:line="240" w:lineRule="auto"/>
              <w:rPr>
                <w:rFonts w:asciiTheme="minorHAnsi" w:hAnsiTheme="minorHAnsi" w:cstheme="minorHAnsi"/>
                <w:sz w:val="24"/>
                <w:szCs w:val="24"/>
              </w:rPr>
            </w:pPr>
            <w:r w:rsidRPr="00283747">
              <w:rPr>
                <w:rFonts w:asciiTheme="minorHAnsi" w:hAnsiTheme="minorHAnsi" w:cstheme="minorHAnsi"/>
                <w:sz w:val="24"/>
                <w:szCs w:val="24"/>
              </w:rPr>
              <w:t>L. udzielonych noclegów w bazie noclegowej na terenie Polski (w tys.)</w:t>
            </w:r>
          </w:p>
        </w:tc>
        <w:tc>
          <w:tcPr>
            <w:tcW w:w="1701" w:type="dxa"/>
          </w:tcPr>
          <w:p w14:paraId="5A2E2B03" w14:textId="3D3169B8" w:rsidR="003C23FC" w:rsidRPr="00283747" w:rsidRDefault="004D3C4A" w:rsidP="00685D34">
            <w:pPr>
              <w:spacing w:line="240" w:lineRule="auto"/>
              <w:jc w:val="both"/>
              <w:rPr>
                <w:rFonts w:asciiTheme="minorHAnsi" w:hAnsiTheme="minorHAnsi" w:cstheme="minorHAnsi"/>
                <w:sz w:val="24"/>
                <w:szCs w:val="24"/>
              </w:rPr>
            </w:pPr>
            <w:r>
              <w:rPr>
                <w:rFonts w:asciiTheme="minorHAnsi" w:hAnsiTheme="minorHAnsi" w:cstheme="minorHAnsi"/>
                <w:sz w:val="24"/>
                <w:szCs w:val="24"/>
              </w:rPr>
              <w:t>483 200</w:t>
            </w:r>
          </w:p>
        </w:tc>
        <w:tc>
          <w:tcPr>
            <w:tcW w:w="1701" w:type="dxa"/>
          </w:tcPr>
          <w:p w14:paraId="38350136" w14:textId="1952882C" w:rsidR="003C23FC" w:rsidRPr="00283747" w:rsidRDefault="004D3C4A" w:rsidP="00685D34">
            <w:pPr>
              <w:spacing w:line="240" w:lineRule="auto"/>
              <w:jc w:val="both"/>
              <w:rPr>
                <w:rFonts w:asciiTheme="minorHAnsi" w:hAnsiTheme="minorHAnsi" w:cstheme="minorHAnsi"/>
                <w:sz w:val="24"/>
                <w:szCs w:val="24"/>
              </w:rPr>
            </w:pPr>
            <w:r>
              <w:rPr>
                <w:rFonts w:asciiTheme="minorHAnsi" w:hAnsiTheme="minorHAnsi" w:cstheme="minorHAnsi"/>
                <w:sz w:val="24"/>
                <w:szCs w:val="24"/>
              </w:rPr>
              <w:t>767 345</w:t>
            </w:r>
          </w:p>
        </w:tc>
        <w:tc>
          <w:tcPr>
            <w:tcW w:w="1696" w:type="dxa"/>
          </w:tcPr>
          <w:p w14:paraId="647C3667" w14:textId="01F67AF6" w:rsidR="003C23FC" w:rsidRPr="00283747" w:rsidRDefault="004D3C4A" w:rsidP="00685D34">
            <w:pPr>
              <w:spacing w:line="240" w:lineRule="auto"/>
              <w:jc w:val="both"/>
              <w:rPr>
                <w:rFonts w:asciiTheme="minorHAnsi" w:hAnsiTheme="minorHAnsi" w:cstheme="minorHAnsi"/>
                <w:sz w:val="24"/>
                <w:szCs w:val="24"/>
              </w:rPr>
            </w:pPr>
            <w:r>
              <w:rPr>
                <w:rFonts w:asciiTheme="minorHAnsi" w:hAnsiTheme="minorHAnsi" w:cstheme="minorHAnsi"/>
                <w:sz w:val="24"/>
                <w:szCs w:val="24"/>
              </w:rPr>
              <w:t>926 962</w:t>
            </w:r>
          </w:p>
        </w:tc>
      </w:tr>
    </w:tbl>
    <w:p w14:paraId="1694FC0F" w14:textId="7985DE5D" w:rsidR="0092055D" w:rsidRPr="00283747" w:rsidRDefault="00532EA2" w:rsidP="0092055D">
      <w:pPr>
        <w:jc w:val="both"/>
        <w:rPr>
          <w:rFonts w:asciiTheme="minorHAnsi" w:hAnsiTheme="minorHAnsi" w:cstheme="minorHAnsi"/>
          <w:i/>
          <w:color w:val="984806" w:themeColor="accent6" w:themeShade="80"/>
          <w:sz w:val="24"/>
          <w:szCs w:val="24"/>
        </w:rPr>
      </w:pPr>
      <w:r>
        <w:rPr>
          <w:rFonts w:asciiTheme="minorHAnsi" w:hAnsiTheme="minorHAnsi" w:cstheme="minorHAnsi"/>
          <w:i/>
          <w:color w:val="984806" w:themeColor="accent6" w:themeShade="80"/>
          <w:sz w:val="24"/>
          <w:szCs w:val="24"/>
        </w:rPr>
        <w:t xml:space="preserve">Raporty danych - </w:t>
      </w:r>
      <w:r w:rsidR="0092055D" w:rsidRPr="00283747">
        <w:rPr>
          <w:rFonts w:asciiTheme="minorHAnsi" w:hAnsiTheme="minorHAnsi" w:cstheme="minorHAnsi"/>
          <w:i/>
          <w:color w:val="984806" w:themeColor="accent6" w:themeShade="80"/>
          <w:sz w:val="24"/>
          <w:szCs w:val="24"/>
        </w:rPr>
        <w:t xml:space="preserve">GUS. </w:t>
      </w:r>
    </w:p>
    <w:p w14:paraId="644E17B0" w14:textId="12EBA7E4" w:rsidR="00590897" w:rsidRPr="00283747" w:rsidRDefault="00590897" w:rsidP="00590897">
      <w:pPr>
        <w:jc w:val="both"/>
        <w:rPr>
          <w:rFonts w:asciiTheme="minorHAnsi" w:hAnsiTheme="minorHAnsi" w:cstheme="minorHAnsi"/>
          <w:sz w:val="24"/>
          <w:szCs w:val="24"/>
        </w:rPr>
      </w:pPr>
      <w:r w:rsidRPr="00283747">
        <w:rPr>
          <w:rFonts w:asciiTheme="minorHAnsi" w:hAnsiTheme="minorHAnsi" w:cstheme="minorHAnsi"/>
          <w:b/>
          <w:bCs/>
          <w:sz w:val="24"/>
          <w:szCs w:val="24"/>
        </w:rPr>
        <w:t xml:space="preserve">2a. Model </w:t>
      </w:r>
      <w:proofErr w:type="spellStart"/>
      <w:r w:rsidRPr="00283747">
        <w:rPr>
          <w:rFonts w:asciiTheme="minorHAnsi" w:hAnsiTheme="minorHAnsi" w:cstheme="minorHAnsi"/>
          <w:b/>
          <w:bCs/>
          <w:sz w:val="24"/>
          <w:szCs w:val="24"/>
        </w:rPr>
        <w:t>zachowań</w:t>
      </w:r>
      <w:proofErr w:type="spellEnd"/>
      <w:r w:rsidRPr="00283747">
        <w:rPr>
          <w:rFonts w:asciiTheme="minorHAnsi" w:hAnsiTheme="minorHAnsi" w:cstheme="minorHAnsi"/>
          <w:b/>
          <w:bCs/>
          <w:sz w:val="24"/>
          <w:szCs w:val="24"/>
        </w:rPr>
        <w:t xml:space="preserve"> turystycznych podczas przyjazdów do Polski w 2024 roku</w:t>
      </w:r>
      <w:r w:rsidR="002E0750" w:rsidRPr="00283747">
        <w:rPr>
          <w:rFonts w:asciiTheme="minorHAnsi" w:hAnsiTheme="minorHAnsi" w:cstheme="minorHAnsi"/>
          <w:b/>
          <w:bCs/>
          <w:sz w:val="24"/>
          <w:szCs w:val="24"/>
        </w:rPr>
        <w:t xml:space="preserve"> </w:t>
      </w:r>
    </w:p>
    <w:p w14:paraId="6B8A1BD3" w14:textId="77777777" w:rsidR="0022277B" w:rsidRDefault="0022277B" w:rsidP="0022277B">
      <w:pPr>
        <w:spacing w:line="360" w:lineRule="auto"/>
        <w:jc w:val="both"/>
        <w:rPr>
          <w:rFonts w:asciiTheme="majorHAnsi" w:hAnsiTheme="majorHAnsi" w:cstheme="minorHAnsi"/>
          <w:iCs/>
          <w:sz w:val="24"/>
          <w:szCs w:val="24"/>
        </w:rPr>
      </w:pPr>
      <w:r w:rsidRPr="0022277B">
        <w:rPr>
          <w:rFonts w:asciiTheme="majorHAnsi" w:hAnsiTheme="majorHAnsi" w:cstheme="minorHAnsi"/>
          <w:iCs/>
          <w:sz w:val="24"/>
          <w:szCs w:val="24"/>
        </w:rPr>
        <w:t xml:space="preserve">Rok 2024 okazał się przełomowy dla podróży Czechów do Polski, generując prawie 300 artykułów oraz relacji telewizyjnych i radiowych dotyczących zmian w ich preferencjach podróżniczych. Na te zmiany wpłynęły dwa kluczowe czynniki: wprowadzenie euro w Chorwacji 1 stycznia 2023 roku oraz rozwój infrastruktury drogowej między Polską a Czechami. </w:t>
      </w:r>
    </w:p>
    <w:p w14:paraId="18CBA0B3" w14:textId="4AF67242" w:rsidR="0022277B" w:rsidRDefault="0022277B" w:rsidP="0022277B">
      <w:pPr>
        <w:spacing w:line="360" w:lineRule="auto"/>
        <w:jc w:val="both"/>
        <w:rPr>
          <w:rFonts w:asciiTheme="majorHAnsi" w:hAnsiTheme="majorHAnsi" w:cstheme="minorHAnsi"/>
          <w:iCs/>
          <w:sz w:val="24"/>
          <w:szCs w:val="24"/>
        </w:rPr>
      </w:pPr>
      <w:r w:rsidRPr="0022277B">
        <w:rPr>
          <w:rFonts w:asciiTheme="majorHAnsi" w:hAnsiTheme="majorHAnsi" w:cstheme="minorHAnsi"/>
          <w:iCs/>
          <w:sz w:val="24"/>
          <w:szCs w:val="24"/>
        </w:rPr>
        <w:t xml:space="preserve">Ukończenie autostrady Gdańsk-Ostrawa znacząco skróciło czas dojazdu samochodem z Moraw na polskie wybrzeże Bałtyku do niespełna 6 godzin. Dodatkowo, otwarcie po polskiej stronie drogi ekspresowej S3 (z wyjątkiem odcinka Szczecin-Świnoujście) stworzyło najszybszą trasę nad morze dla czeskich turystów z zachodniej i centralnej części kraju. Jednym z najważniejszych impulsów dla wzrostu liczby podróży do Polski stał się </w:t>
      </w:r>
      <w:proofErr w:type="spellStart"/>
      <w:r w:rsidRPr="0022277B">
        <w:rPr>
          <w:rFonts w:asciiTheme="majorHAnsi" w:hAnsiTheme="majorHAnsi" w:cstheme="minorHAnsi"/>
          <w:iCs/>
          <w:sz w:val="24"/>
          <w:szCs w:val="24"/>
        </w:rPr>
        <w:t>Baltic</w:t>
      </w:r>
      <w:proofErr w:type="spellEnd"/>
      <w:r w:rsidRPr="0022277B">
        <w:rPr>
          <w:rFonts w:asciiTheme="majorHAnsi" w:hAnsiTheme="majorHAnsi" w:cstheme="minorHAnsi"/>
          <w:iCs/>
          <w:sz w:val="24"/>
          <w:szCs w:val="24"/>
        </w:rPr>
        <w:t xml:space="preserve"> Express – nowe połączenie kolejowe, które cztery razy dziennie kursuje z Pragi do Gdyni, przejeżdżając przez takie turystycznie ważne miasta jak Wrocław, Poznań, Bydgoszcz czy Gdańsk. </w:t>
      </w:r>
    </w:p>
    <w:p w14:paraId="229FEE9E" w14:textId="77777777" w:rsidR="0022277B" w:rsidRDefault="0022277B" w:rsidP="0022277B">
      <w:pPr>
        <w:spacing w:line="360" w:lineRule="auto"/>
        <w:jc w:val="both"/>
        <w:rPr>
          <w:rFonts w:asciiTheme="majorHAnsi" w:hAnsiTheme="majorHAnsi" w:cstheme="minorHAnsi"/>
          <w:iCs/>
          <w:sz w:val="24"/>
          <w:szCs w:val="24"/>
        </w:rPr>
      </w:pPr>
      <w:r w:rsidRPr="0022277B">
        <w:rPr>
          <w:rFonts w:asciiTheme="majorHAnsi" w:hAnsiTheme="majorHAnsi" w:cstheme="minorHAnsi"/>
          <w:iCs/>
          <w:sz w:val="24"/>
          <w:szCs w:val="24"/>
        </w:rPr>
        <w:t xml:space="preserve">Głównym motywem, który skłonił część czeskiego społeczeństwa do zmiany planów przed sezonem letnim, była obawa przed wzrostem cen w Chorwacji po wprowadzeniu euro. To z kolei spowodowało "zamianę morza za morze", czyli Adriatyku za Bałtyk, postrzegając Polskę jako bliższą, tańszą, choć mniej znaną alternatywę. Poza "wiecznie </w:t>
      </w:r>
      <w:r w:rsidRPr="0022277B">
        <w:rPr>
          <w:rFonts w:asciiTheme="majorHAnsi" w:hAnsiTheme="majorHAnsi" w:cstheme="minorHAnsi"/>
          <w:iCs/>
          <w:sz w:val="24"/>
          <w:szCs w:val="24"/>
        </w:rPr>
        <w:lastRenderedPageBreak/>
        <w:t xml:space="preserve">zielonym" Krakowem, do najchętniej odwiedzanych miejsc w Polsce przez czeskich turystów należą: Wrocław, polska część Karkonoszy, wybrzeże Zachodniego Pomorza, Trójmiasto i okolice oraz Tatry i pasmo górskie od Beskidu po rzekę Dunajec. Odrębnym fenomenem, cieszącym się całoroczną popularnością, są polskie parki rozrywki, szczególnie te zlokalizowane na południu Polski. Podobnie rzecz ma się z ofertą SPA &amp; </w:t>
      </w:r>
      <w:proofErr w:type="spellStart"/>
      <w:r w:rsidRPr="0022277B">
        <w:rPr>
          <w:rFonts w:asciiTheme="majorHAnsi" w:hAnsiTheme="majorHAnsi" w:cstheme="minorHAnsi"/>
          <w:iCs/>
          <w:sz w:val="24"/>
          <w:szCs w:val="24"/>
        </w:rPr>
        <w:t>Wellness</w:t>
      </w:r>
      <w:proofErr w:type="spellEnd"/>
      <w:r w:rsidRPr="0022277B">
        <w:rPr>
          <w:rFonts w:asciiTheme="majorHAnsi" w:hAnsiTheme="majorHAnsi" w:cstheme="minorHAnsi"/>
          <w:iCs/>
          <w:sz w:val="24"/>
          <w:szCs w:val="24"/>
        </w:rPr>
        <w:t>, która przyciąga duże zainteresowanie, zwłaszcza poza sezonem letnim.</w:t>
      </w:r>
    </w:p>
    <w:p w14:paraId="79EC47D2" w14:textId="2C5A634B" w:rsidR="00590897" w:rsidRPr="00283747" w:rsidRDefault="002E0750" w:rsidP="0022277B">
      <w:pPr>
        <w:spacing w:line="360" w:lineRule="auto"/>
        <w:jc w:val="both"/>
        <w:rPr>
          <w:rFonts w:asciiTheme="minorHAnsi" w:hAnsiTheme="minorHAnsi" w:cstheme="minorHAnsi"/>
          <w:b/>
          <w:bCs/>
          <w:sz w:val="24"/>
          <w:szCs w:val="24"/>
        </w:rPr>
      </w:pPr>
      <w:r w:rsidRPr="0022277B">
        <w:rPr>
          <w:rFonts w:asciiTheme="majorHAnsi" w:hAnsiTheme="majorHAnsi" w:cstheme="minorHAnsi"/>
          <w:b/>
          <w:bCs/>
          <w:sz w:val="24"/>
          <w:szCs w:val="24"/>
        </w:rPr>
        <w:t xml:space="preserve">2b. </w:t>
      </w:r>
      <w:r w:rsidR="00590897" w:rsidRPr="0022277B">
        <w:rPr>
          <w:rFonts w:asciiTheme="majorHAnsi" w:hAnsiTheme="majorHAnsi" w:cstheme="minorHAnsi"/>
          <w:b/>
          <w:bCs/>
          <w:sz w:val="24"/>
          <w:szCs w:val="24"/>
        </w:rPr>
        <w:t>Popyt na polskie produkty</w:t>
      </w:r>
      <w:r w:rsidR="00590897" w:rsidRPr="00283747">
        <w:rPr>
          <w:rFonts w:asciiTheme="minorHAnsi" w:hAnsiTheme="minorHAnsi" w:cstheme="minorHAnsi"/>
          <w:b/>
          <w:bCs/>
          <w:sz w:val="24"/>
          <w:szCs w:val="24"/>
        </w:rPr>
        <w:t xml:space="preserve"> turystyczne</w:t>
      </w:r>
    </w:p>
    <w:p w14:paraId="5243E057" w14:textId="77777777" w:rsidR="0022277B" w:rsidRPr="0022277B" w:rsidRDefault="0022277B" w:rsidP="0022277B">
      <w:pPr>
        <w:jc w:val="both"/>
        <w:rPr>
          <w:rFonts w:asciiTheme="majorHAnsi" w:hAnsiTheme="majorHAnsi"/>
          <w:iCs/>
          <w:sz w:val="24"/>
          <w:szCs w:val="24"/>
        </w:rPr>
      </w:pPr>
      <w:r w:rsidRPr="0022277B">
        <w:rPr>
          <w:rFonts w:asciiTheme="majorHAnsi" w:hAnsiTheme="majorHAnsi"/>
          <w:iCs/>
          <w:sz w:val="24"/>
          <w:szCs w:val="24"/>
        </w:rPr>
        <w:t>W 2024 roku Zagraniczny Ośrodek Polskiej Organizacji Turystycznej (ZOPOT) w Pradze intensywnie komunikował się z czeskimi konsumentami poprzez media społecznościowe, takie jak Facebook i Instagram. Celem tych działań było podtrzymanie zainteresowania Polską, budowanie jej pozytywnego wizerunku oraz prezentowanie różnorodności oferty turystycznej. Kluczowym elementem tej pracy było również obalanie czeskiego stereotypu o Polsce jako kraju ubogim i zacofanym.</w:t>
      </w:r>
    </w:p>
    <w:p w14:paraId="1E1BE703" w14:textId="77777777" w:rsidR="0022277B" w:rsidRPr="0022277B" w:rsidRDefault="0022277B" w:rsidP="0022277B">
      <w:pPr>
        <w:jc w:val="both"/>
        <w:rPr>
          <w:rFonts w:asciiTheme="majorHAnsi" w:hAnsiTheme="majorHAnsi"/>
          <w:iCs/>
          <w:sz w:val="24"/>
          <w:szCs w:val="24"/>
        </w:rPr>
      </w:pPr>
      <w:r w:rsidRPr="0022277B">
        <w:rPr>
          <w:rFonts w:asciiTheme="majorHAnsi" w:hAnsiTheme="majorHAnsi"/>
          <w:iCs/>
          <w:sz w:val="24"/>
          <w:szCs w:val="24"/>
        </w:rPr>
        <w:t>Mimo sukcesów portali oferujących weekendowe pobyty w Polsce, nasz kraj wciąż jest słabo obecny w katalogach czeskich biur podróży. Zmiana tej sytuacji stanowi jeden z priorytetowych celów ZOPOT-u w Pradze.</w:t>
      </w:r>
    </w:p>
    <w:p w14:paraId="7B4DFED5" w14:textId="77777777" w:rsidR="0022277B" w:rsidRPr="0022277B" w:rsidRDefault="0022277B" w:rsidP="0022277B">
      <w:pPr>
        <w:jc w:val="both"/>
        <w:rPr>
          <w:rFonts w:asciiTheme="majorHAnsi" w:hAnsiTheme="majorHAnsi"/>
          <w:iCs/>
          <w:sz w:val="24"/>
          <w:szCs w:val="24"/>
        </w:rPr>
      </w:pPr>
      <w:r w:rsidRPr="0022277B">
        <w:rPr>
          <w:rFonts w:asciiTheme="majorHAnsi" w:hAnsiTheme="majorHAnsi"/>
          <w:iCs/>
          <w:sz w:val="24"/>
          <w:szCs w:val="24"/>
        </w:rPr>
        <w:t>Chociaż północ (morze) i południe (góry) Polski od lat cieszą się zainteresowaniem czeskich turystów, środkowy pas kraju (województwa: lubuskie, wielkopolskie, łódzkie, mazowieckie oraz wschodnia Polska) pozostaje poza ich głównymi obszarami zainteresowania. Czescy turyści cenią sobie turystykę aktywną, dlatego kluczowe jest przedstawienie im pełnej oferty dostępnej w różnych regionach Polski – od tras rowerowych i kajakowych, po jeziora polodowcowe, których w Polsce jest ponad 7 tysięcy.</w:t>
      </w:r>
    </w:p>
    <w:p w14:paraId="53E44493" w14:textId="1588E408" w:rsidR="00827997" w:rsidRPr="00283747" w:rsidRDefault="0022277B" w:rsidP="0022277B">
      <w:pPr>
        <w:jc w:val="both"/>
        <w:rPr>
          <w:rFonts w:asciiTheme="minorHAnsi" w:hAnsiTheme="minorHAnsi" w:cstheme="minorHAnsi"/>
          <w:i/>
          <w:color w:val="984806" w:themeColor="accent6" w:themeShade="80"/>
          <w:sz w:val="24"/>
          <w:szCs w:val="24"/>
        </w:rPr>
      </w:pPr>
      <w:r w:rsidRPr="0022277B">
        <w:rPr>
          <w:rFonts w:asciiTheme="majorHAnsi" w:hAnsiTheme="majorHAnsi"/>
          <w:iCs/>
          <w:sz w:val="24"/>
          <w:szCs w:val="24"/>
        </w:rPr>
        <w:t>Warto podkreślić, że w Czechach bardzo dobrze przyjęło się hasło "Polska to nowa Chorwacja", co znalazło odzwierciedlenie w rekordowo wysokiej liczbie przyjazdów Czechów nad Bałtyk w 2024 roku.</w:t>
      </w:r>
    </w:p>
    <w:p w14:paraId="6E16C7E1" w14:textId="607561EA" w:rsidR="00203D67" w:rsidRPr="00283747" w:rsidRDefault="00590897" w:rsidP="008F1BAB">
      <w:pPr>
        <w:pStyle w:val="BZ-rozdzia"/>
      </w:pPr>
      <w:bookmarkStart w:id="3" w:name="_Toc61350019"/>
      <w:r w:rsidRPr="00283747">
        <w:t>3.</w:t>
      </w:r>
      <w:r w:rsidR="00203D67" w:rsidRPr="00283747">
        <w:t xml:space="preserve"> </w:t>
      </w:r>
      <w:r w:rsidR="00D52669" w:rsidRPr="00283747">
        <w:t>Połączenia</w:t>
      </w:r>
      <w:bookmarkEnd w:id="3"/>
    </w:p>
    <w:p w14:paraId="2707AEBA" w14:textId="77777777" w:rsidR="00E47974" w:rsidRDefault="00E47974" w:rsidP="00E47974">
      <w:pPr>
        <w:jc w:val="both"/>
        <w:rPr>
          <w:rFonts w:asciiTheme="majorHAnsi" w:hAnsiTheme="majorHAnsi"/>
          <w:sz w:val="24"/>
          <w:szCs w:val="24"/>
        </w:rPr>
      </w:pPr>
      <w:bookmarkStart w:id="4" w:name="_Toc375299258"/>
      <w:bookmarkStart w:id="5" w:name="_Toc61350023"/>
      <w:bookmarkEnd w:id="2"/>
    </w:p>
    <w:p w14:paraId="15967196" w14:textId="6CC6DC4D" w:rsidR="00E47974" w:rsidRPr="00E47974" w:rsidRDefault="00E47974" w:rsidP="00E47974">
      <w:pPr>
        <w:jc w:val="both"/>
        <w:rPr>
          <w:rFonts w:asciiTheme="majorHAnsi" w:hAnsiTheme="majorHAnsi"/>
          <w:sz w:val="24"/>
          <w:szCs w:val="24"/>
        </w:rPr>
      </w:pPr>
      <w:r>
        <w:rPr>
          <w:rFonts w:asciiTheme="majorHAnsi" w:hAnsiTheme="majorHAnsi"/>
          <w:sz w:val="24"/>
          <w:szCs w:val="24"/>
        </w:rPr>
        <w:t>P</w:t>
      </w:r>
      <w:r w:rsidRPr="00E47974">
        <w:rPr>
          <w:rFonts w:asciiTheme="majorHAnsi" w:hAnsiTheme="majorHAnsi"/>
          <w:sz w:val="24"/>
          <w:szCs w:val="24"/>
        </w:rPr>
        <w:t>olska jest dobrze skomunikowana z Czechami i Słowacją zarówno drogą lotniczą, kolejową, jak i lądową.</w:t>
      </w:r>
    </w:p>
    <w:p w14:paraId="0338CD83" w14:textId="77777777" w:rsidR="00E47974" w:rsidRPr="00E47974" w:rsidRDefault="00E47974" w:rsidP="00E47974">
      <w:pPr>
        <w:jc w:val="both"/>
        <w:rPr>
          <w:rFonts w:asciiTheme="majorHAnsi" w:hAnsiTheme="majorHAnsi"/>
          <w:sz w:val="24"/>
          <w:szCs w:val="24"/>
          <w:u w:val="single"/>
        </w:rPr>
      </w:pPr>
      <w:r w:rsidRPr="00E47974">
        <w:rPr>
          <w:rFonts w:asciiTheme="majorHAnsi" w:hAnsiTheme="majorHAnsi"/>
          <w:sz w:val="24"/>
          <w:szCs w:val="24"/>
          <w:u w:val="single"/>
        </w:rPr>
        <w:t>Połączenia lotnicze</w:t>
      </w:r>
    </w:p>
    <w:p w14:paraId="2B10C2DA" w14:textId="77777777" w:rsidR="00E47974" w:rsidRPr="00E47974" w:rsidRDefault="00E47974" w:rsidP="00E47974">
      <w:pPr>
        <w:jc w:val="both"/>
        <w:rPr>
          <w:rFonts w:asciiTheme="majorHAnsi" w:hAnsiTheme="majorHAnsi"/>
          <w:sz w:val="24"/>
          <w:szCs w:val="24"/>
        </w:rPr>
      </w:pPr>
      <w:r w:rsidRPr="00E47974">
        <w:rPr>
          <w:rFonts w:asciiTheme="majorHAnsi" w:hAnsiTheme="majorHAnsi"/>
          <w:sz w:val="24"/>
          <w:szCs w:val="24"/>
        </w:rPr>
        <w:t xml:space="preserve">Z Republiki Czeskiej istnieją połączenia lotnicze z Pragi i Ostrawy. Słowacja dysponuje jednym połączeniem z Koszyc, jednak mieszkańcy Bratysławy często korzystają z pobliskiego Wiednia, aby dostać się do Warszawy. Wszystkie te trasy do Warszawy </w:t>
      </w:r>
      <w:r w:rsidRPr="00E47974">
        <w:rPr>
          <w:rFonts w:asciiTheme="majorHAnsi" w:hAnsiTheme="majorHAnsi"/>
          <w:sz w:val="24"/>
          <w:szCs w:val="24"/>
        </w:rPr>
        <w:lastRenderedPageBreak/>
        <w:t>(Lotnisko Chopina) są obsługiwane przez PLL LOT, oferując pasażerom dalsze połączenia z siecią miast w Polsce i na całym świecie.</w:t>
      </w:r>
    </w:p>
    <w:p w14:paraId="29FFAAB6" w14:textId="57FD0169" w:rsidR="00E47974" w:rsidRPr="00E47974" w:rsidRDefault="00E47974" w:rsidP="00E47974">
      <w:pPr>
        <w:jc w:val="both"/>
        <w:rPr>
          <w:rFonts w:asciiTheme="majorHAnsi" w:hAnsiTheme="majorHAnsi"/>
          <w:sz w:val="24"/>
          <w:szCs w:val="24"/>
        </w:rPr>
      </w:pPr>
      <w:r w:rsidRPr="00E47974">
        <w:rPr>
          <w:rFonts w:asciiTheme="majorHAnsi" w:hAnsiTheme="majorHAnsi"/>
          <w:sz w:val="24"/>
          <w:szCs w:val="24"/>
        </w:rPr>
        <w:t xml:space="preserve">Dodatkowo, od 2021 roku, </w:t>
      </w:r>
      <w:proofErr w:type="spellStart"/>
      <w:r w:rsidRPr="00E47974">
        <w:rPr>
          <w:rFonts w:asciiTheme="majorHAnsi" w:hAnsiTheme="majorHAnsi"/>
          <w:sz w:val="24"/>
          <w:szCs w:val="24"/>
        </w:rPr>
        <w:t>Ryanair</w:t>
      </w:r>
      <w:proofErr w:type="spellEnd"/>
      <w:r w:rsidRPr="00E47974">
        <w:rPr>
          <w:rFonts w:asciiTheme="majorHAnsi" w:hAnsiTheme="majorHAnsi"/>
          <w:sz w:val="24"/>
          <w:szCs w:val="24"/>
        </w:rPr>
        <w:t xml:space="preserve"> oferuje bezpośrednie loty z Pragi do Krakowa i G</w:t>
      </w:r>
      <w:r>
        <w:rPr>
          <w:rFonts w:asciiTheme="majorHAnsi" w:hAnsiTheme="majorHAnsi"/>
          <w:sz w:val="24"/>
          <w:szCs w:val="24"/>
        </w:rPr>
        <w:t>d</w:t>
      </w:r>
      <w:r w:rsidRPr="00E47974">
        <w:rPr>
          <w:rFonts w:asciiTheme="majorHAnsi" w:hAnsiTheme="majorHAnsi"/>
          <w:sz w:val="24"/>
          <w:szCs w:val="24"/>
        </w:rPr>
        <w:t>ańska, a od 2024 roku także z Pragi do Poznania.</w:t>
      </w:r>
    </w:p>
    <w:p w14:paraId="799B13D8" w14:textId="77777777" w:rsidR="00E47974" w:rsidRPr="00E47974" w:rsidRDefault="00E47974" w:rsidP="00E47974">
      <w:pPr>
        <w:jc w:val="both"/>
        <w:rPr>
          <w:rFonts w:asciiTheme="majorHAnsi" w:hAnsiTheme="majorHAnsi"/>
          <w:sz w:val="24"/>
          <w:szCs w:val="24"/>
        </w:rPr>
      </w:pPr>
      <w:r w:rsidRPr="00E47974">
        <w:rPr>
          <w:rFonts w:asciiTheme="majorHAnsi" w:hAnsiTheme="majorHAnsi"/>
          <w:sz w:val="24"/>
          <w:szCs w:val="24"/>
        </w:rPr>
        <w:t>Lista połączeń lotniczych:</w:t>
      </w:r>
    </w:p>
    <w:p w14:paraId="579034FF" w14:textId="52484B02" w:rsidR="00E47974" w:rsidRPr="00E47974" w:rsidRDefault="00E47974" w:rsidP="00E47974">
      <w:pPr>
        <w:pStyle w:val="Akapitzlist"/>
        <w:numPr>
          <w:ilvl w:val="0"/>
          <w:numId w:val="18"/>
        </w:numPr>
        <w:spacing w:after="0" w:line="240" w:lineRule="auto"/>
        <w:jc w:val="both"/>
        <w:rPr>
          <w:rFonts w:asciiTheme="majorHAnsi" w:hAnsiTheme="majorHAnsi"/>
          <w:sz w:val="24"/>
          <w:szCs w:val="24"/>
        </w:rPr>
      </w:pPr>
      <w:r w:rsidRPr="00E47974">
        <w:rPr>
          <w:rFonts w:asciiTheme="majorHAnsi" w:hAnsiTheme="majorHAnsi"/>
          <w:sz w:val="24"/>
          <w:szCs w:val="24"/>
        </w:rPr>
        <w:t>Praga – Warszawa (PLL LOT)</w:t>
      </w:r>
    </w:p>
    <w:p w14:paraId="15FBC339" w14:textId="48077F00" w:rsidR="00E47974" w:rsidRPr="00E47974" w:rsidRDefault="00E47974" w:rsidP="00E47974">
      <w:pPr>
        <w:pStyle w:val="Akapitzlist"/>
        <w:numPr>
          <w:ilvl w:val="0"/>
          <w:numId w:val="18"/>
        </w:numPr>
        <w:spacing w:after="0" w:line="240" w:lineRule="auto"/>
        <w:jc w:val="both"/>
        <w:rPr>
          <w:rFonts w:asciiTheme="majorHAnsi" w:hAnsiTheme="majorHAnsi"/>
          <w:sz w:val="24"/>
          <w:szCs w:val="24"/>
        </w:rPr>
      </w:pPr>
      <w:r w:rsidRPr="00E47974">
        <w:rPr>
          <w:rFonts w:asciiTheme="majorHAnsi" w:hAnsiTheme="majorHAnsi"/>
          <w:sz w:val="24"/>
          <w:szCs w:val="24"/>
        </w:rPr>
        <w:t>Ostrawa – Warszawa (PLL LOT)</w:t>
      </w:r>
    </w:p>
    <w:p w14:paraId="3BF52BF5" w14:textId="5B3211E8" w:rsidR="00E47974" w:rsidRPr="00E47974" w:rsidRDefault="00E47974" w:rsidP="00E47974">
      <w:pPr>
        <w:pStyle w:val="Akapitzlist"/>
        <w:numPr>
          <w:ilvl w:val="0"/>
          <w:numId w:val="18"/>
        </w:numPr>
        <w:spacing w:after="0" w:line="240" w:lineRule="auto"/>
        <w:jc w:val="both"/>
        <w:rPr>
          <w:rFonts w:asciiTheme="majorHAnsi" w:hAnsiTheme="majorHAnsi"/>
          <w:sz w:val="24"/>
          <w:szCs w:val="24"/>
        </w:rPr>
      </w:pPr>
      <w:r w:rsidRPr="00E47974">
        <w:rPr>
          <w:rFonts w:asciiTheme="majorHAnsi" w:hAnsiTheme="majorHAnsi"/>
          <w:sz w:val="24"/>
          <w:szCs w:val="24"/>
        </w:rPr>
        <w:t>Koszyce – Warszawa (PLL LOT)</w:t>
      </w:r>
    </w:p>
    <w:p w14:paraId="7EAFDB73" w14:textId="4219BF57" w:rsidR="00E47974" w:rsidRPr="00E47974" w:rsidRDefault="00E47974" w:rsidP="00E47974">
      <w:pPr>
        <w:pStyle w:val="Akapitzlist"/>
        <w:numPr>
          <w:ilvl w:val="0"/>
          <w:numId w:val="18"/>
        </w:numPr>
        <w:spacing w:after="0" w:line="240" w:lineRule="auto"/>
        <w:jc w:val="both"/>
        <w:rPr>
          <w:rFonts w:asciiTheme="majorHAnsi" w:hAnsiTheme="majorHAnsi"/>
          <w:sz w:val="24"/>
          <w:szCs w:val="24"/>
        </w:rPr>
      </w:pPr>
      <w:r w:rsidRPr="00E47974">
        <w:rPr>
          <w:rFonts w:asciiTheme="majorHAnsi" w:hAnsiTheme="majorHAnsi"/>
          <w:sz w:val="24"/>
          <w:szCs w:val="24"/>
        </w:rPr>
        <w:t>Praga – Kraków (</w:t>
      </w:r>
      <w:proofErr w:type="spellStart"/>
      <w:r w:rsidRPr="00E47974">
        <w:rPr>
          <w:rFonts w:asciiTheme="majorHAnsi" w:hAnsiTheme="majorHAnsi"/>
          <w:sz w:val="24"/>
          <w:szCs w:val="24"/>
        </w:rPr>
        <w:t>Ryanair</w:t>
      </w:r>
      <w:proofErr w:type="spellEnd"/>
      <w:r w:rsidRPr="00E47974">
        <w:rPr>
          <w:rFonts w:asciiTheme="majorHAnsi" w:hAnsiTheme="majorHAnsi"/>
          <w:sz w:val="24"/>
          <w:szCs w:val="24"/>
        </w:rPr>
        <w:t>)</w:t>
      </w:r>
    </w:p>
    <w:p w14:paraId="24C004C7" w14:textId="424FCB12" w:rsidR="00E47974" w:rsidRPr="00E47974" w:rsidRDefault="00E47974" w:rsidP="00E47974">
      <w:pPr>
        <w:pStyle w:val="Akapitzlist"/>
        <w:numPr>
          <w:ilvl w:val="0"/>
          <w:numId w:val="18"/>
        </w:numPr>
        <w:spacing w:after="0" w:line="240" w:lineRule="auto"/>
        <w:jc w:val="both"/>
        <w:rPr>
          <w:rFonts w:asciiTheme="majorHAnsi" w:hAnsiTheme="majorHAnsi"/>
          <w:sz w:val="24"/>
          <w:szCs w:val="24"/>
        </w:rPr>
      </w:pPr>
      <w:r>
        <w:rPr>
          <w:rFonts w:asciiTheme="majorHAnsi" w:hAnsiTheme="majorHAnsi"/>
          <w:sz w:val="24"/>
          <w:szCs w:val="24"/>
        </w:rPr>
        <w:t>P</w:t>
      </w:r>
      <w:r w:rsidRPr="00E47974">
        <w:rPr>
          <w:rFonts w:asciiTheme="majorHAnsi" w:hAnsiTheme="majorHAnsi"/>
          <w:sz w:val="24"/>
          <w:szCs w:val="24"/>
        </w:rPr>
        <w:t>raga – Gdańsk (</w:t>
      </w:r>
      <w:proofErr w:type="spellStart"/>
      <w:r w:rsidRPr="00E47974">
        <w:rPr>
          <w:rFonts w:asciiTheme="majorHAnsi" w:hAnsiTheme="majorHAnsi"/>
          <w:sz w:val="24"/>
          <w:szCs w:val="24"/>
        </w:rPr>
        <w:t>Ryanair</w:t>
      </w:r>
      <w:proofErr w:type="spellEnd"/>
      <w:r w:rsidRPr="00E47974">
        <w:rPr>
          <w:rFonts w:asciiTheme="majorHAnsi" w:hAnsiTheme="majorHAnsi"/>
          <w:sz w:val="24"/>
          <w:szCs w:val="24"/>
        </w:rPr>
        <w:t>)</w:t>
      </w:r>
    </w:p>
    <w:p w14:paraId="637C2774" w14:textId="74F104EB" w:rsidR="00E47974" w:rsidRPr="00E47974" w:rsidRDefault="00E47974" w:rsidP="00E47974">
      <w:pPr>
        <w:pStyle w:val="Akapitzlist"/>
        <w:numPr>
          <w:ilvl w:val="0"/>
          <w:numId w:val="18"/>
        </w:numPr>
        <w:spacing w:after="0" w:line="240" w:lineRule="auto"/>
        <w:jc w:val="both"/>
        <w:rPr>
          <w:rFonts w:asciiTheme="majorHAnsi" w:hAnsiTheme="majorHAnsi"/>
          <w:sz w:val="24"/>
          <w:szCs w:val="24"/>
        </w:rPr>
      </w:pPr>
      <w:r w:rsidRPr="00E47974">
        <w:rPr>
          <w:rFonts w:asciiTheme="majorHAnsi" w:hAnsiTheme="majorHAnsi"/>
          <w:sz w:val="24"/>
          <w:szCs w:val="24"/>
        </w:rPr>
        <w:t>Praga – Poznań (</w:t>
      </w:r>
      <w:proofErr w:type="spellStart"/>
      <w:r w:rsidRPr="00E47974">
        <w:rPr>
          <w:rFonts w:asciiTheme="majorHAnsi" w:hAnsiTheme="majorHAnsi"/>
          <w:sz w:val="24"/>
          <w:szCs w:val="24"/>
        </w:rPr>
        <w:t>Ryanair</w:t>
      </w:r>
      <w:proofErr w:type="spellEnd"/>
      <w:r w:rsidRPr="00E47974">
        <w:rPr>
          <w:rFonts w:asciiTheme="majorHAnsi" w:hAnsiTheme="majorHAnsi"/>
          <w:sz w:val="24"/>
          <w:szCs w:val="24"/>
        </w:rPr>
        <w:t>)</w:t>
      </w:r>
    </w:p>
    <w:p w14:paraId="2D026795" w14:textId="77777777" w:rsidR="00E47974" w:rsidRPr="00E47974" w:rsidRDefault="00E47974" w:rsidP="00E47974">
      <w:pPr>
        <w:jc w:val="both"/>
        <w:rPr>
          <w:rFonts w:asciiTheme="majorHAnsi" w:hAnsiTheme="majorHAnsi"/>
          <w:sz w:val="24"/>
          <w:szCs w:val="24"/>
        </w:rPr>
      </w:pPr>
    </w:p>
    <w:p w14:paraId="504C7BD2" w14:textId="77777777" w:rsidR="00E47974" w:rsidRPr="00E47974" w:rsidRDefault="00E47974" w:rsidP="00E47974">
      <w:pPr>
        <w:jc w:val="both"/>
        <w:rPr>
          <w:rFonts w:asciiTheme="majorHAnsi" w:hAnsiTheme="majorHAnsi"/>
          <w:sz w:val="24"/>
          <w:szCs w:val="24"/>
          <w:u w:val="single"/>
        </w:rPr>
      </w:pPr>
      <w:r w:rsidRPr="00E47974">
        <w:rPr>
          <w:rFonts w:asciiTheme="majorHAnsi" w:hAnsiTheme="majorHAnsi"/>
          <w:sz w:val="24"/>
          <w:szCs w:val="24"/>
          <w:u w:val="single"/>
        </w:rPr>
        <w:t>Połączenia kolejowe</w:t>
      </w:r>
    </w:p>
    <w:p w14:paraId="56F0D820" w14:textId="77777777" w:rsidR="00E47974" w:rsidRPr="00E47974" w:rsidRDefault="00E47974" w:rsidP="00E47974">
      <w:pPr>
        <w:jc w:val="both"/>
        <w:rPr>
          <w:rFonts w:asciiTheme="majorHAnsi" w:hAnsiTheme="majorHAnsi"/>
          <w:sz w:val="24"/>
          <w:szCs w:val="24"/>
        </w:rPr>
      </w:pPr>
      <w:r w:rsidRPr="00E47974">
        <w:rPr>
          <w:rFonts w:asciiTheme="majorHAnsi" w:hAnsiTheme="majorHAnsi"/>
          <w:sz w:val="24"/>
          <w:szCs w:val="24"/>
        </w:rPr>
        <w:t xml:space="preserve">Chociaż granice Polski z Republiką Czeską i Słowacją można przekraczać koleją w kilku miejscach, najważniejsze przejścia międzynarodowe znajdują się na Morawach Północnych i na Śląsku. Kluczową stacją graniczną jest </w:t>
      </w:r>
      <w:proofErr w:type="spellStart"/>
      <w:r w:rsidRPr="00E47974">
        <w:rPr>
          <w:rFonts w:asciiTheme="majorHAnsi" w:hAnsiTheme="majorHAnsi"/>
          <w:sz w:val="24"/>
          <w:szCs w:val="24"/>
        </w:rPr>
        <w:t>Bohumín</w:t>
      </w:r>
      <w:proofErr w:type="spellEnd"/>
      <w:r w:rsidRPr="00E47974">
        <w:rPr>
          <w:rFonts w:asciiTheme="majorHAnsi" w:hAnsiTheme="majorHAnsi"/>
          <w:sz w:val="24"/>
          <w:szCs w:val="24"/>
        </w:rPr>
        <w:t>, gdzie zbiegają się pociągi z Pragi, Ostrawy, Bratysławy, Wiednia oraz innych miast i regionów.</w:t>
      </w:r>
    </w:p>
    <w:p w14:paraId="4901B6A1" w14:textId="77777777" w:rsidR="00E47974" w:rsidRPr="00E47974" w:rsidRDefault="00E47974" w:rsidP="00E47974">
      <w:pPr>
        <w:jc w:val="both"/>
        <w:rPr>
          <w:rFonts w:asciiTheme="majorHAnsi" w:hAnsiTheme="majorHAnsi"/>
          <w:sz w:val="24"/>
          <w:szCs w:val="24"/>
        </w:rPr>
      </w:pPr>
      <w:r w:rsidRPr="00E47974">
        <w:rPr>
          <w:rFonts w:asciiTheme="majorHAnsi" w:hAnsiTheme="majorHAnsi"/>
          <w:sz w:val="24"/>
          <w:szCs w:val="24"/>
        </w:rPr>
        <w:t>W 2024 roku połączenia kolejowe między Czechami a Polską obsługiwały trzy firmy:</w:t>
      </w:r>
    </w:p>
    <w:p w14:paraId="51ED3C1F" w14:textId="6E12FDD5" w:rsidR="00E47974" w:rsidRPr="00E47974" w:rsidRDefault="00E47974" w:rsidP="00E47974">
      <w:pPr>
        <w:pStyle w:val="Akapitzlist"/>
        <w:numPr>
          <w:ilvl w:val="0"/>
          <w:numId w:val="19"/>
        </w:numPr>
        <w:jc w:val="both"/>
        <w:rPr>
          <w:rFonts w:asciiTheme="majorHAnsi" w:hAnsiTheme="majorHAnsi"/>
          <w:sz w:val="24"/>
          <w:szCs w:val="24"/>
        </w:rPr>
      </w:pPr>
      <w:proofErr w:type="spellStart"/>
      <w:r w:rsidRPr="00E47974">
        <w:rPr>
          <w:rFonts w:asciiTheme="majorHAnsi" w:hAnsiTheme="majorHAnsi"/>
          <w:sz w:val="24"/>
          <w:szCs w:val="24"/>
        </w:rPr>
        <w:t>České</w:t>
      </w:r>
      <w:proofErr w:type="spellEnd"/>
      <w:r w:rsidRPr="00E47974">
        <w:rPr>
          <w:rFonts w:asciiTheme="majorHAnsi" w:hAnsiTheme="majorHAnsi"/>
          <w:sz w:val="24"/>
          <w:szCs w:val="24"/>
        </w:rPr>
        <w:t xml:space="preserve"> </w:t>
      </w:r>
      <w:proofErr w:type="spellStart"/>
      <w:r w:rsidRPr="00E47974">
        <w:rPr>
          <w:rFonts w:asciiTheme="majorHAnsi" w:hAnsiTheme="majorHAnsi"/>
          <w:sz w:val="24"/>
          <w:szCs w:val="24"/>
        </w:rPr>
        <w:t>dráhy</w:t>
      </w:r>
      <w:proofErr w:type="spellEnd"/>
      <w:r w:rsidRPr="00E47974">
        <w:rPr>
          <w:rFonts w:asciiTheme="majorHAnsi" w:hAnsiTheme="majorHAnsi"/>
          <w:sz w:val="24"/>
          <w:szCs w:val="24"/>
        </w:rPr>
        <w:t xml:space="preserve"> (Koleje Czeskie) – oferowały połączenia z Czech do Warszawy i Krakowa, a także połączenia regionalne z przejściami granicznymi </w:t>
      </w:r>
      <w:proofErr w:type="spellStart"/>
      <w:r w:rsidRPr="00E47974">
        <w:rPr>
          <w:rFonts w:asciiTheme="majorHAnsi" w:hAnsiTheme="majorHAnsi"/>
          <w:sz w:val="24"/>
          <w:szCs w:val="24"/>
        </w:rPr>
        <w:t>Harrachov</w:t>
      </w:r>
      <w:proofErr w:type="spellEnd"/>
      <w:r w:rsidRPr="00E47974">
        <w:rPr>
          <w:rFonts w:asciiTheme="majorHAnsi" w:hAnsiTheme="majorHAnsi"/>
          <w:sz w:val="24"/>
          <w:szCs w:val="24"/>
        </w:rPr>
        <w:t xml:space="preserve">/Szklarska Poręba, </w:t>
      </w:r>
      <w:proofErr w:type="spellStart"/>
      <w:r w:rsidRPr="00E47974">
        <w:rPr>
          <w:rFonts w:asciiTheme="majorHAnsi" w:hAnsiTheme="majorHAnsi"/>
          <w:sz w:val="24"/>
          <w:szCs w:val="24"/>
        </w:rPr>
        <w:t>Bohumín</w:t>
      </w:r>
      <w:proofErr w:type="spellEnd"/>
      <w:r w:rsidRPr="00E47974">
        <w:rPr>
          <w:rFonts w:asciiTheme="majorHAnsi" w:hAnsiTheme="majorHAnsi"/>
          <w:sz w:val="24"/>
          <w:szCs w:val="24"/>
        </w:rPr>
        <w:t xml:space="preserve">/Chałupki oraz </w:t>
      </w:r>
      <w:proofErr w:type="spellStart"/>
      <w:r w:rsidRPr="00E47974">
        <w:rPr>
          <w:rFonts w:asciiTheme="majorHAnsi" w:hAnsiTheme="majorHAnsi"/>
          <w:sz w:val="24"/>
          <w:szCs w:val="24"/>
        </w:rPr>
        <w:t>Český</w:t>
      </w:r>
      <w:proofErr w:type="spellEnd"/>
      <w:r w:rsidRPr="00E47974">
        <w:rPr>
          <w:rFonts w:asciiTheme="majorHAnsi" w:hAnsiTheme="majorHAnsi"/>
          <w:sz w:val="24"/>
          <w:szCs w:val="24"/>
        </w:rPr>
        <w:t xml:space="preserve"> </w:t>
      </w:r>
      <w:proofErr w:type="spellStart"/>
      <w:r w:rsidRPr="00E47974">
        <w:rPr>
          <w:rFonts w:asciiTheme="majorHAnsi" w:hAnsiTheme="majorHAnsi"/>
          <w:sz w:val="24"/>
          <w:szCs w:val="24"/>
        </w:rPr>
        <w:t>Těšín</w:t>
      </w:r>
      <w:proofErr w:type="spellEnd"/>
      <w:r w:rsidRPr="00E47974">
        <w:rPr>
          <w:rFonts w:asciiTheme="majorHAnsi" w:hAnsiTheme="majorHAnsi"/>
          <w:sz w:val="24"/>
          <w:szCs w:val="24"/>
        </w:rPr>
        <w:t>/Cieszyn.</w:t>
      </w:r>
    </w:p>
    <w:p w14:paraId="46EFA971" w14:textId="3B955EBA" w:rsidR="00E47974" w:rsidRPr="00E47974" w:rsidRDefault="00E47974" w:rsidP="00E47974">
      <w:pPr>
        <w:pStyle w:val="Akapitzlist"/>
        <w:numPr>
          <w:ilvl w:val="0"/>
          <w:numId w:val="19"/>
        </w:numPr>
        <w:jc w:val="both"/>
        <w:rPr>
          <w:rFonts w:asciiTheme="majorHAnsi" w:hAnsiTheme="majorHAnsi"/>
          <w:sz w:val="24"/>
          <w:szCs w:val="24"/>
        </w:rPr>
      </w:pPr>
      <w:r w:rsidRPr="00E47974">
        <w:rPr>
          <w:rFonts w:asciiTheme="majorHAnsi" w:hAnsiTheme="majorHAnsi"/>
          <w:sz w:val="24"/>
          <w:szCs w:val="24"/>
        </w:rPr>
        <w:t>Leo Express – realizował połączenia wyłącznie na linii Praga – Kraków.</w:t>
      </w:r>
    </w:p>
    <w:p w14:paraId="1C47B6FB" w14:textId="57C367EA" w:rsidR="00E47974" w:rsidRPr="00E47974" w:rsidRDefault="00E47974" w:rsidP="00E47974">
      <w:pPr>
        <w:pStyle w:val="Akapitzlist"/>
        <w:numPr>
          <w:ilvl w:val="0"/>
          <w:numId w:val="19"/>
        </w:numPr>
        <w:jc w:val="both"/>
        <w:rPr>
          <w:rFonts w:asciiTheme="majorHAnsi" w:hAnsiTheme="majorHAnsi"/>
          <w:sz w:val="24"/>
          <w:szCs w:val="24"/>
        </w:rPr>
      </w:pPr>
      <w:proofErr w:type="spellStart"/>
      <w:r w:rsidRPr="00E47974">
        <w:rPr>
          <w:rFonts w:asciiTheme="majorHAnsi" w:hAnsiTheme="majorHAnsi"/>
          <w:sz w:val="24"/>
          <w:szCs w:val="24"/>
        </w:rPr>
        <w:t>RegioJet</w:t>
      </w:r>
      <w:proofErr w:type="spellEnd"/>
      <w:r w:rsidRPr="00E47974">
        <w:rPr>
          <w:rFonts w:asciiTheme="majorHAnsi" w:hAnsiTheme="majorHAnsi"/>
          <w:sz w:val="24"/>
          <w:szCs w:val="24"/>
        </w:rPr>
        <w:t xml:space="preserve"> – obsługiwał trasę Praga – Kraków – Przemyśl, z dalszymi połączeniami na Ukrainę.</w:t>
      </w:r>
    </w:p>
    <w:p w14:paraId="67A7F0A5" w14:textId="77777777" w:rsidR="00E47974" w:rsidRPr="00E47974" w:rsidRDefault="00E47974" w:rsidP="00E47974">
      <w:pPr>
        <w:jc w:val="both"/>
        <w:rPr>
          <w:rFonts w:asciiTheme="majorHAnsi" w:hAnsiTheme="majorHAnsi"/>
          <w:sz w:val="24"/>
          <w:szCs w:val="24"/>
        </w:rPr>
      </w:pPr>
      <w:r w:rsidRPr="00E47974">
        <w:rPr>
          <w:rFonts w:asciiTheme="majorHAnsi" w:hAnsiTheme="majorHAnsi"/>
          <w:sz w:val="24"/>
          <w:szCs w:val="24"/>
        </w:rPr>
        <w:t xml:space="preserve">Od 15 grudnia 2024 roku cztery razy dziennie kursuje pociąg </w:t>
      </w:r>
      <w:proofErr w:type="spellStart"/>
      <w:r w:rsidRPr="00E47974">
        <w:rPr>
          <w:rFonts w:asciiTheme="majorHAnsi" w:hAnsiTheme="majorHAnsi"/>
          <w:sz w:val="24"/>
          <w:szCs w:val="24"/>
        </w:rPr>
        <w:t>Baltic</w:t>
      </w:r>
      <w:proofErr w:type="spellEnd"/>
      <w:r w:rsidRPr="00E47974">
        <w:rPr>
          <w:rFonts w:asciiTheme="majorHAnsi" w:hAnsiTheme="majorHAnsi"/>
          <w:sz w:val="24"/>
          <w:szCs w:val="24"/>
        </w:rPr>
        <w:t xml:space="preserve"> Express na trasie Praga – Pardubice – Kłodzko – Wrocław – Poznań – Bydgoszcz – Trójmiasto, łącząc Pragę z Gdynią.</w:t>
      </w:r>
    </w:p>
    <w:p w14:paraId="7F042F68" w14:textId="77777777" w:rsidR="00E47974" w:rsidRPr="00E47974" w:rsidRDefault="00E47974" w:rsidP="00E47974">
      <w:pPr>
        <w:jc w:val="both"/>
        <w:rPr>
          <w:rFonts w:asciiTheme="majorHAnsi" w:hAnsiTheme="majorHAnsi"/>
          <w:sz w:val="24"/>
          <w:szCs w:val="24"/>
        </w:rPr>
      </w:pPr>
      <w:r w:rsidRPr="00E47974">
        <w:rPr>
          <w:rFonts w:asciiTheme="majorHAnsi" w:hAnsiTheme="majorHAnsi"/>
          <w:sz w:val="24"/>
          <w:szCs w:val="24"/>
        </w:rPr>
        <w:t xml:space="preserve">Połączenia kolejowe ze Słowacji do Polski mają charakter wyłącznie regionalny i sezonowy, obejmując trasy Poprad-Tatry – Muszyna oraz </w:t>
      </w:r>
      <w:proofErr w:type="spellStart"/>
      <w:r w:rsidRPr="00E47974">
        <w:rPr>
          <w:rFonts w:asciiTheme="majorHAnsi" w:hAnsiTheme="majorHAnsi"/>
          <w:sz w:val="24"/>
          <w:szCs w:val="24"/>
        </w:rPr>
        <w:t>Medzilaborce</w:t>
      </w:r>
      <w:proofErr w:type="spellEnd"/>
      <w:r w:rsidRPr="00E47974">
        <w:rPr>
          <w:rFonts w:asciiTheme="majorHAnsi" w:hAnsiTheme="majorHAnsi"/>
          <w:sz w:val="24"/>
          <w:szCs w:val="24"/>
        </w:rPr>
        <w:t xml:space="preserve"> – Sanok.</w:t>
      </w:r>
    </w:p>
    <w:p w14:paraId="11F13CDA" w14:textId="77777777" w:rsidR="00E47974" w:rsidRPr="00E47974" w:rsidRDefault="00E47974" w:rsidP="00E47974">
      <w:pPr>
        <w:jc w:val="both"/>
        <w:rPr>
          <w:rFonts w:asciiTheme="majorHAnsi" w:hAnsiTheme="majorHAnsi"/>
          <w:sz w:val="24"/>
          <w:szCs w:val="24"/>
          <w:u w:val="single"/>
        </w:rPr>
      </w:pPr>
      <w:r w:rsidRPr="00E47974">
        <w:rPr>
          <w:rFonts w:asciiTheme="majorHAnsi" w:hAnsiTheme="majorHAnsi"/>
          <w:sz w:val="24"/>
          <w:szCs w:val="24"/>
          <w:u w:val="single"/>
        </w:rPr>
        <w:t>Połączenia drogowe</w:t>
      </w:r>
    </w:p>
    <w:p w14:paraId="06D31DD3" w14:textId="07F11FD8" w:rsidR="007C5B69" w:rsidRDefault="00E47974" w:rsidP="00E47974">
      <w:pPr>
        <w:jc w:val="both"/>
        <w:rPr>
          <w:rFonts w:asciiTheme="majorHAnsi" w:hAnsiTheme="majorHAnsi"/>
          <w:sz w:val="24"/>
          <w:szCs w:val="24"/>
        </w:rPr>
      </w:pPr>
      <w:r w:rsidRPr="00E47974">
        <w:rPr>
          <w:rFonts w:asciiTheme="majorHAnsi" w:hAnsiTheme="majorHAnsi"/>
          <w:sz w:val="24"/>
          <w:szCs w:val="24"/>
        </w:rPr>
        <w:t>Jedyne połączenia autostradowe między Polską a Czechami znajdują się w regionie północnych Moraw i Śląska, w okolicach Ostrawy oraz Czeskiego Cieszyna. Pozostałe drogi przy przejściach granicznych to głównie drogi regionalne, biorąc pod uwagę ich stan techniczny. Droga ekspresowa S3 po polskiej stronie jest doprowadzona do samej granicy z Czechami, natomiast jej kontynuacja po stronie czeskiej jest planowana na rok 2027.</w:t>
      </w:r>
    </w:p>
    <w:p w14:paraId="214F531F" w14:textId="15AE99B3" w:rsidR="00206C1E" w:rsidRPr="00283747" w:rsidRDefault="00283747" w:rsidP="008F1BAB">
      <w:pPr>
        <w:pStyle w:val="BZ-rozdzia"/>
      </w:pPr>
      <w:bookmarkStart w:id="6" w:name="_Hlk200711669"/>
      <w:r w:rsidRPr="00283747">
        <w:lastRenderedPageBreak/>
        <w:t>4</w:t>
      </w:r>
      <w:r w:rsidR="00206C1E" w:rsidRPr="00283747">
        <w:t>. Mierniki działań promocyjnych</w:t>
      </w:r>
      <w:bookmarkEnd w:id="4"/>
      <w:bookmarkEnd w:id="5"/>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6368"/>
        <w:gridCol w:w="709"/>
        <w:gridCol w:w="540"/>
        <w:gridCol w:w="567"/>
        <w:gridCol w:w="580"/>
      </w:tblGrid>
      <w:tr w:rsidR="00A5776D" w:rsidRPr="00283747" w14:paraId="28E1028D" w14:textId="77777777" w:rsidTr="005B1E10">
        <w:tc>
          <w:tcPr>
            <w:tcW w:w="7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49FCE" w14:textId="77777777" w:rsidR="00490FBF" w:rsidRPr="00283747" w:rsidRDefault="00490FBF" w:rsidP="003C432E">
            <w:pPr>
              <w:spacing w:after="0" w:line="240" w:lineRule="auto"/>
              <w:rPr>
                <w:rFonts w:asciiTheme="minorHAnsi" w:eastAsia="Calibri" w:hAnsiTheme="minorHAnsi" w:cstheme="minorHAnsi"/>
                <w:sz w:val="24"/>
                <w:szCs w:val="24"/>
              </w:rPr>
            </w:pPr>
            <w:bookmarkStart w:id="7" w:name="_Hlk29556532"/>
            <w:r w:rsidRPr="00283747">
              <w:rPr>
                <w:rFonts w:asciiTheme="minorHAnsi" w:eastAsia="Calibri" w:hAnsiTheme="minorHAnsi" w:cstheme="minorHAnsi"/>
                <w:sz w:val="24"/>
                <w:szCs w:val="24"/>
              </w:rPr>
              <w:t>L.p.</w:t>
            </w:r>
          </w:p>
        </w:tc>
        <w:tc>
          <w:tcPr>
            <w:tcW w:w="6368" w:type="dxa"/>
            <w:tcBorders>
              <w:left w:val="single" w:sz="4" w:space="0" w:color="auto"/>
            </w:tcBorders>
            <w:shd w:val="clear" w:color="auto" w:fill="DBE5F1" w:themeFill="accent1" w:themeFillTint="33"/>
          </w:tcPr>
          <w:p w14:paraId="2CE38FFB" w14:textId="77777777" w:rsidR="00490FBF" w:rsidRPr="00283747" w:rsidRDefault="00490FBF" w:rsidP="003C432E">
            <w:pPr>
              <w:spacing w:after="0" w:line="240" w:lineRule="auto"/>
              <w:rPr>
                <w:rFonts w:asciiTheme="minorHAnsi" w:eastAsia="Calibri" w:hAnsiTheme="minorHAnsi" w:cstheme="minorHAnsi"/>
                <w:sz w:val="24"/>
                <w:szCs w:val="24"/>
              </w:rPr>
            </w:pPr>
          </w:p>
        </w:tc>
        <w:tc>
          <w:tcPr>
            <w:tcW w:w="1249" w:type="dxa"/>
            <w:gridSpan w:val="2"/>
            <w:tcBorders>
              <w:right w:val="single" w:sz="4" w:space="0" w:color="auto"/>
            </w:tcBorders>
            <w:shd w:val="clear" w:color="auto" w:fill="DBE5F1" w:themeFill="accent1" w:themeFillTint="33"/>
          </w:tcPr>
          <w:p w14:paraId="31176AA0" w14:textId="77777777" w:rsidR="00490FBF" w:rsidRPr="00283747" w:rsidRDefault="00490FBF" w:rsidP="003C432E">
            <w:pPr>
              <w:spacing w:after="0" w:line="240" w:lineRule="auto"/>
              <w:jc w:val="center"/>
              <w:rPr>
                <w:rFonts w:asciiTheme="minorHAnsi" w:eastAsia="Calibri" w:hAnsiTheme="minorHAnsi" w:cstheme="minorHAnsi"/>
                <w:b/>
                <w:sz w:val="24"/>
                <w:szCs w:val="24"/>
              </w:rPr>
            </w:pPr>
            <w:r w:rsidRPr="00283747">
              <w:rPr>
                <w:rFonts w:asciiTheme="minorHAnsi" w:eastAsia="Calibri" w:hAnsiTheme="minorHAnsi" w:cstheme="minorHAnsi"/>
                <w:b/>
                <w:sz w:val="24"/>
                <w:szCs w:val="24"/>
              </w:rPr>
              <w:t xml:space="preserve">Rok </w:t>
            </w:r>
          </w:p>
          <w:p w14:paraId="6A6238D1" w14:textId="3F3A3704" w:rsidR="00490FBF" w:rsidRPr="00283747" w:rsidRDefault="00D65A87" w:rsidP="003C432E">
            <w:pPr>
              <w:spacing w:after="0" w:line="240" w:lineRule="auto"/>
              <w:jc w:val="center"/>
              <w:rPr>
                <w:rFonts w:asciiTheme="minorHAnsi" w:eastAsia="Calibri" w:hAnsiTheme="minorHAnsi" w:cstheme="minorHAnsi"/>
                <w:b/>
                <w:sz w:val="24"/>
                <w:szCs w:val="24"/>
              </w:rPr>
            </w:pPr>
            <w:r w:rsidRPr="00283747">
              <w:rPr>
                <w:rFonts w:asciiTheme="minorHAnsi" w:eastAsia="Calibri" w:hAnsiTheme="minorHAnsi" w:cstheme="minorHAnsi"/>
                <w:b/>
                <w:sz w:val="24"/>
                <w:szCs w:val="24"/>
              </w:rPr>
              <w:t>20</w:t>
            </w:r>
            <w:r w:rsidR="00B65654" w:rsidRPr="00283747">
              <w:rPr>
                <w:rFonts w:asciiTheme="minorHAnsi" w:eastAsia="Calibri" w:hAnsiTheme="minorHAnsi" w:cstheme="minorHAnsi"/>
                <w:b/>
                <w:sz w:val="24"/>
                <w:szCs w:val="24"/>
              </w:rPr>
              <w:t>2</w:t>
            </w:r>
            <w:r w:rsidR="00685D34">
              <w:rPr>
                <w:rFonts w:asciiTheme="minorHAnsi" w:eastAsia="Calibri" w:hAnsiTheme="minorHAnsi" w:cstheme="minorHAnsi"/>
                <w:b/>
                <w:sz w:val="24"/>
                <w:szCs w:val="24"/>
              </w:rPr>
              <w:t>3</w:t>
            </w:r>
          </w:p>
        </w:tc>
        <w:tc>
          <w:tcPr>
            <w:tcW w:w="1147" w:type="dxa"/>
            <w:gridSpan w:val="2"/>
            <w:tcBorders>
              <w:left w:val="single" w:sz="4" w:space="0" w:color="auto"/>
            </w:tcBorders>
            <w:shd w:val="clear" w:color="auto" w:fill="DBE5F1" w:themeFill="accent1" w:themeFillTint="33"/>
          </w:tcPr>
          <w:p w14:paraId="552A88B6" w14:textId="77777777" w:rsidR="00490FBF" w:rsidRPr="00283747" w:rsidRDefault="00490FBF" w:rsidP="003C432E">
            <w:pPr>
              <w:spacing w:after="0" w:line="240" w:lineRule="auto"/>
              <w:jc w:val="center"/>
              <w:rPr>
                <w:rFonts w:asciiTheme="minorHAnsi" w:eastAsia="Calibri" w:hAnsiTheme="minorHAnsi" w:cstheme="minorHAnsi"/>
                <w:b/>
                <w:sz w:val="24"/>
                <w:szCs w:val="24"/>
              </w:rPr>
            </w:pPr>
            <w:r w:rsidRPr="00283747">
              <w:rPr>
                <w:rFonts w:asciiTheme="minorHAnsi" w:eastAsia="Calibri" w:hAnsiTheme="minorHAnsi" w:cstheme="minorHAnsi"/>
                <w:b/>
                <w:sz w:val="24"/>
                <w:szCs w:val="24"/>
              </w:rPr>
              <w:t xml:space="preserve">Rok </w:t>
            </w:r>
          </w:p>
          <w:p w14:paraId="5BCB7F57" w14:textId="142F5E03" w:rsidR="00490FBF" w:rsidRPr="00283747" w:rsidRDefault="00D65A87" w:rsidP="003C432E">
            <w:pPr>
              <w:spacing w:after="0" w:line="240" w:lineRule="auto"/>
              <w:jc w:val="center"/>
              <w:rPr>
                <w:rFonts w:asciiTheme="minorHAnsi" w:eastAsia="Calibri" w:hAnsiTheme="minorHAnsi" w:cstheme="minorHAnsi"/>
                <w:b/>
                <w:sz w:val="24"/>
                <w:szCs w:val="24"/>
              </w:rPr>
            </w:pPr>
            <w:r w:rsidRPr="00283747">
              <w:rPr>
                <w:rFonts w:asciiTheme="minorHAnsi" w:eastAsia="Calibri" w:hAnsiTheme="minorHAnsi" w:cstheme="minorHAnsi"/>
                <w:b/>
                <w:sz w:val="24"/>
                <w:szCs w:val="24"/>
              </w:rPr>
              <w:t>20</w:t>
            </w:r>
            <w:r w:rsidR="00B65654" w:rsidRPr="00283747">
              <w:rPr>
                <w:rFonts w:asciiTheme="minorHAnsi" w:eastAsia="Calibri" w:hAnsiTheme="minorHAnsi" w:cstheme="minorHAnsi"/>
                <w:b/>
                <w:sz w:val="24"/>
                <w:szCs w:val="24"/>
              </w:rPr>
              <w:t>2</w:t>
            </w:r>
            <w:r w:rsidR="00685D34">
              <w:rPr>
                <w:rFonts w:asciiTheme="minorHAnsi" w:eastAsia="Calibri" w:hAnsiTheme="minorHAnsi" w:cstheme="minorHAnsi"/>
                <w:b/>
                <w:sz w:val="24"/>
                <w:szCs w:val="24"/>
              </w:rPr>
              <w:t>4</w:t>
            </w:r>
          </w:p>
        </w:tc>
      </w:tr>
      <w:tr w:rsidR="00A5776D" w:rsidRPr="00283747" w14:paraId="6C112148" w14:textId="77777777" w:rsidTr="005B1E10">
        <w:tc>
          <w:tcPr>
            <w:tcW w:w="705" w:type="dxa"/>
            <w:vMerge w:val="restart"/>
            <w:tcBorders>
              <w:top w:val="single" w:sz="4" w:space="0" w:color="auto"/>
              <w:left w:val="single" w:sz="4" w:space="0" w:color="auto"/>
              <w:right w:val="single" w:sz="4" w:space="0" w:color="auto"/>
            </w:tcBorders>
          </w:tcPr>
          <w:p w14:paraId="5B2B9BCF" w14:textId="77777777" w:rsidR="00A5776D" w:rsidRPr="00283747" w:rsidRDefault="00A5776D" w:rsidP="003C432E">
            <w:pPr>
              <w:spacing w:after="0" w:line="240" w:lineRule="auto"/>
              <w:rPr>
                <w:rFonts w:asciiTheme="minorHAnsi" w:eastAsia="Calibri" w:hAnsiTheme="minorHAnsi" w:cstheme="minorHAnsi"/>
                <w:bCs/>
                <w:sz w:val="24"/>
                <w:szCs w:val="24"/>
              </w:rPr>
            </w:pPr>
            <w:r w:rsidRPr="00283747">
              <w:rPr>
                <w:rFonts w:asciiTheme="minorHAnsi" w:eastAsia="Calibri" w:hAnsiTheme="minorHAnsi" w:cstheme="minorHAnsi"/>
                <w:bCs/>
                <w:sz w:val="24"/>
                <w:szCs w:val="24"/>
              </w:rPr>
              <w:t>1.</w:t>
            </w:r>
          </w:p>
        </w:tc>
        <w:tc>
          <w:tcPr>
            <w:tcW w:w="87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3054411" w14:textId="77777777" w:rsidR="00A5776D" w:rsidRPr="00283747" w:rsidRDefault="00A5776D" w:rsidP="003C432E">
            <w:pPr>
              <w:spacing w:after="0" w:line="240" w:lineRule="auto"/>
              <w:rPr>
                <w:rFonts w:asciiTheme="minorHAnsi" w:eastAsia="Calibri" w:hAnsiTheme="minorHAnsi" w:cstheme="minorHAnsi"/>
                <w:b/>
                <w:sz w:val="24"/>
                <w:szCs w:val="24"/>
              </w:rPr>
            </w:pPr>
            <w:r w:rsidRPr="00283747">
              <w:rPr>
                <w:rFonts w:asciiTheme="minorHAnsi" w:eastAsia="Calibri" w:hAnsiTheme="minorHAnsi" w:cstheme="minorHAnsi"/>
                <w:b/>
                <w:sz w:val="24"/>
                <w:szCs w:val="24"/>
              </w:rPr>
              <w:t xml:space="preserve">Podróże </w:t>
            </w:r>
            <w:r w:rsidRPr="005B1E10">
              <w:rPr>
                <w:rFonts w:asciiTheme="minorHAnsi" w:eastAsia="Calibri" w:hAnsiTheme="minorHAnsi" w:cstheme="minorHAnsi"/>
                <w:b/>
                <w:sz w:val="24"/>
                <w:szCs w:val="24"/>
                <w:shd w:val="clear" w:color="auto" w:fill="FFFFFF" w:themeFill="background1"/>
              </w:rPr>
              <w:t>prasowe i studyjne</w:t>
            </w:r>
          </w:p>
        </w:tc>
      </w:tr>
      <w:tr w:rsidR="00A5776D" w:rsidRPr="00283747" w14:paraId="1D0FA4D6" w14:textId="77777777" w:rsidTr="005B1E10">
        <w:tc>
          <w:tcPr>
            <w:tcW w:w="705" w:type="dxa"/>
            <w:vMerge/>
            <w:tcBorders>
              <w:left w:val="single" w:sz="4" w:space="0" w:color="auto"/>
              <w:right w:val="single" w:sz="4" w:space="0" w:color="auto"/>
            </w:tcBorders>
          </w:tcPr>
          <w:p w14:paraId="6836B094" w14:textId="77777777" w:rsidR="00A5776D" w:rsidRPr="00283747" w:rsidRDefault="00A5776D" w:rsidP="009B5A36">
            <w:pPr>
              <w:spacing w:after="0" w:line="240" w:lineRule="auto"/>
              <w:rPr>
                <w:rFonts w:asciiTheme="minorHAnsi" w:eastAsia="Calibri" w:hAnsiTheme="minorHAnsi" w:cstheme="minorHAnsi"/>
                <w:bCs/>
                <w:sz w:val="24"/>
                <w:szCs w:val="24"/>
              </w:rPr>
            </w:pPr>
          </w:p>
        </w:tc>
        <w:tc>
          <w:tcPr>
            <w:tcW w:w="6368" w:type="dxa"/>
            <w:tcBorders>
              <w:left w:val="single" w:sz="4" w:space="0" w:color="auto"/>
              <w:bottom w:val="single" w:sz="4" w:space="0" w:color="auto"/>
            </w:tcBorders>
          </w:tcPr>
          <w:p w14:paraId="15210D7D" w14:textId="77777777" w:rsidR="00A5776D" w:rsidRPr="00283747" w:rsidRDefault="00E04994" w:rsidP="00E47D0A">
            <w:pPr>
              <w:spacing w:after="0" w:line="360" w:lineRule="auto"/>
              <w:rPr>
                <w:rFonts w:asciiTheme="minorHAnsi" w:eastAsia="Calibri" w:hAnsiTheme="minorHAnsi" w:cstheme="minorHAnsi"/>
                <w:bCs/>
                <w:sz w:val="24"/>
                <w:szCs w:val="24"/>
              </w:rPr>
            </w:pPr>
            <w:r w:rsidRPr="00283747">
              <w:rPr>
                <w:rFonts w:asciiTheme="minorHAnsi" w:hAnsiTheme="minorHAnsi" w:cstheme="minorHAnsi"/>
                <w:bCs/>
                <w:sz w:val="24"/>
                <w:szCs w:val="24"/>
              </w:rPr>
              <w:t>L</w:t>
            </w:r>
            <w:r w:rsidR="00A5776D" w:rsidRPr="00283747">
              <w:rPr>
                <w:rFonts w:asciiTheme="minorHAnsi" w:eastAsia="Calibri" w:hAnsiTheme="minorHAnsi" w:cstheme="minorHAnsi"/>
                <w:bCs/>
                <w:sz w:val="24"/>
                <w:szCs w:val="24"/>
              </w:rPr>
              <w:t>iczba przyjętych dziennikarzy</w:t>
            </w:r>
          </w:p>
        </w:tc>
        <w:tc>
          <w:tcPr>
            <w:tcW w:w="1249" w:type="dxa"/>
            <w:gridSpan w:val="2"/>
            <w:tcBorders>
              <w:right w:val="single" w:sz="4" w:space="0" w:color="auto"/>
            </w:tcBorders>
            <w:shd w:val="clear" w:color="auto" w:fill="DBE5F1" w:themeFill="accent1" w:themeFillTint="33"/>
          </w:tcPr>
          <w:p w14:paraId="300F2138" w14:textId="12A006AB" w:rsidR="00A5776D" w:rsidRPr="00283747" w:rsidRDefault="00007A0A" w:rsidP="003C432E">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60</w:t>
            </w:r>
          </w:p>
        </w:tc>
        <w:tc>
          <w:tcPr>
            <w:tcW w:w="1147" w:type="dxa"/>
            <w:gridSpan w:val="2"/>
            <w:tcBorders>
              <w:left w:val="single" w:sz="4" w:space="0" w:color="auto"/>
            </w:tcBorders>
            <w:shd w:val="clear" w:color="auto" w:fill="DBE5F1" w:themeFill="accent1" w:themeFillTint="33"/>
          </w:tcPr>
          <w:p w14:paraId="4F7A2CA5" w14:textId="69F853C6" w:rsidR="00A5776D" w:rsidRPr="00283747" w:rsidRDefault="00007A0A" w:rsidP="003C432E">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67</w:t>
            </w:r>
          </w:p>
        </w:tc>
      </w:tr>
      <w:tr w:rsidR="00A5776D" w:rsidRPr="00283747" w14:paraId="091735A8" w14:textId="77777777" w:rsidTr="005B1E10">
        <w:tc>
          <w:tcPr>
            <w:tcW w:w="705" w:type="dxa"/>
            <w:vMerge/>
            <w:tcBorders>
              <w:left w:val="single" w:sz="4" w:space="0" w:color="auto"/>
              <w:right w:val="single" w:sz="4" w:space="0" w:color="auto"/>
            </w:tcBorders>
          </w:tcPr>
          <w:p w14:paraId="7C3378FC" w14:textId="77777777" w:rsidR="00A5776D" w:rsidRPr="00283747" w:rsidRDefault="00A5776D" w:rsidP="003C432E">
            <w:pPr>
              <w:spacing w:after="0" w:line="240" w:lineRule="auto"/>
              <w:rPr>
                <w:rFonts w:asciiTheme="minorHAnsi" w:eastAsia="Calibri" w:hAnsiTheme="minorHAnsi" w:cstheme="minorHAnsi"/>
                <w:sz w:val="24"/>
                <w:szCs w:val="24"/>
              </w:rPr>
            </w:pPr>
          </w:p>
        </w:tc>
        <w:tc>
          <w:tcPr>
            <w:tcW w:w="6368" w:type="dxa"/>
            <w:tcBorders>
              <w:left w:val="single" w:sz="4" w:space="0" w:color="auto"/>
              <w:bottom w:val="single" w:sz="4" w:space="0" w:color="auto"/>
            </w:tcBorders>
          </w:tcPr>
          <w:p w14:paraId="5DB5542E" w14:textId="77777777" w:rsidR="00A5776D" w:rsidRPr="00283747" w:rsidRDefault="00E04994" w:rsidP="00E47D0A">
            <w:pPr>
              <w:spacing w:after="0" w:line="240" w:lineRule="auto"/>
              <w:rPr>
                <w:rFonts w:asciiTheme="minorHAnsi" w:eastAsia="Calibri" w:hAnsiTheme="minorHAnsi" w:cstheme="minorHAnsi"/>
                <w:sz w:val="24"/>
                <w:szCs w:val="24"/>
              </w:rPr>
            </w:pPr>
            <w:r w:rsidRPr="00283747">
              <w:rPr>
                <w:rFonts w:asciiTheme="minorHAnsi" w:hAnsiTheme="minorHAnsi" w:cstheme="minorHAnsi"/>
                <w:sz w:val="24"/>
                <w:szCs w:val="24"/>
              </w:rPr>
              <w:t>L</w:t>
            </w:r>
            <w:r w:rsidR="00A5776D" w:rsidRPr="00283747">
              <w:rPr>
                <w:rFonts w:asciiTheme="minorHAnsi" w:eastAsia="Calibri" w:hAnsiTheme="minorHAnsi" w:cstheme="minorHAnsi"/>
                <w:sz w:val="24"/>
                <w:szCs w:val="24"/>
              </w:rPr>
              <w:t>iczba przyjętych przedstawicieli zagranicznych touroperatorów</w:t>
            </w:r>
          </w:p>
        </w:tc>
        <w:tc>
          <w:tcPr>
            <w:tcW w:w="1249" w:type="dxa"/>
            <w:gridSpan w:val="2"/>
            <w:tcBorders>
              <w:right w:val="single" w:sz="4" w:space="0" w:color="auto"/>
            </w:tcBorders>
            <w:shd w:val="clear" w:color="auto" w:fill="DBE5F1" w:themeFill="accent1" w:themeFillTint="33"/>
          </w:tcPr>
          <w:p w14:paraId="106B53A3" w14:textId="76B2BAC7" w:rsidR="00A5776D" w:rsidRPr="00283747" w:rsidRDefault="00007A0A" w:rsidP="003C432E">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0</w:t>
            </w:r>
          </w:p>
        </w:tc>
        <w:tc>
          <w:tcPr>
            <w:tcW w:w="1147" w:type="dxa"/>
            <w:gridSpan w:val="2"/>
            <w:tcBorders>
              <w:left w:val="single" w:sz="4" w:space="0" w:color="auto"/>
            </w:tcBorders>
            <w:shd w:val="clear" w:color="auto" w:fill="DBE5F1" w:themeFill="accent1" w:themeFillTint="33"/>
          </w:tcPr>
          <w:p w14:paraId="00744F6A" w14:textId="41B45B0E" w:rsidR="00A5776D" w:rsidRPr="00283747" w:rsidRDefault="00007A0A" w:rsidP="003C432E">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5</w:t>
            </w:r>
          </w:p>
        </w:tc>
      </w:tr>
      <w:tr w:rsidR="00A5776D" w:rsidRPr="00283747" w14:paraId="73217482" w14:textId="77777777" w:rsidTr="00837CB3">
        <w:trPr>
          <w:trHeight w:val="416"/>
        </w:trPr>
        <w:tc>
          <w:tcPr>
            <w:tcW w:w="705" w:type="dxa"/>
            <w:vMerge/>
            <w:tcBorders>
              <w:left w:val="single" w:sz="4" w:space="0" w:color="auto"/>
              <w:bottom w:val="single" w:sz="4" w:space="0" w:color="auto"/>
              <w:right w:val="single" w:sz="4" w:space="0" w:color="auto"/>
            </w:tcBorders>
          </w:tcPr>
          <w:p w14:paraId="5A721E96" w14:textId="77777777" w:rsidR="00A5776D" w:rsidRPr="00283747" w:rsidRDefault="00A5776D" w:rsidP="003C432E">
            <w:pPr>
              <w:spacing w:after="0" w:line="240" w:lineRule="auto"/>
              <w:rPr>
                <w:rFonts w:asciiTheme="minorHAnsi" w:eastAsia="Calibri" w:hAnsiTheme="minorHAnsi" w:cstheme="minorHAnsi"/>
                <w:sz w:val="24"/>
                <w:szCs w:val="24"/>
              </w:rPr>
            </w:pPr>
          </w:p>
        </w:tc>
        <w:tc>
          <w:tcPr>
            <w:tcW w:w="6368" w:type="dxa"/>
            <w:tcBorders>
              <w:left w:val="single" w:sz="4" w:space="0" w:color="auto"/>
              <w:bottom w:val="single" w:sz="4" w:space="0" w:color="auto"/>
            </w:tcBorders>
          </w:tcPr>
          <w:p w14:paraId="670C3A71" w14:textId="77777777" w:rsidR="00A5776D" w:rsidRPr="00283747" w:rsidRDefault="00E04994" w:rsidP="00E47D0A">
            <w:pPr>
              <w:spacing w:after="0" w:line="360" w:lineRule="auto"/>
              <w:rPr>
                <w:rFonts w:asciiTheme="minorHAnsi" w:eastAsia="Calibri" w:hAnsiTheme="minorHAnsi" w:cstheme="minorHAnsi"/>
                <w:sz w:val="24"/>
                <w:szCs w:val="24"/>
              </w:rPr>
            </w:pPr>
            <w:r w:rsidRPr="00283747">
              <w:rPr>
                <w:rFonts w:asciiTheme="minorHAnsi" w:eastAsia="Calibri" w:hAnsiTheme="minorHAnsi" w:cstheme="minorHAnsi"/>
                <w:sz w:val="24"/>
                <w:szCs w:val="24"/>
              </w:rPr>
              <w:t>L</w:t>
            </w:r>
            <w:r w:rsidR="00A5776D" w:rsidRPr="00283747">
              <w:rPr>
                <w:rFonts w:asciiTheme="minorHAnsi" w:eastAsia="Calibri" w:hAnsiTheme="minorHAnsi" w:cstheme="minorHAnsi"/>
                <w:sz w:val="24"/>
                <w:szCs w:val="24"/>
              </w:rPr>
              <w:t xml:space="preserve">iczba </w:t>
            </w:r>
            <w:proofErr w:type="spellStart"/>
            <w:r w:rsidR="00A5776D" w:rsidRPr="00283747">
              <w:rPr>
                <w:rFonts w:asciiTheme="minorHAnsi" w:eastAsia="Calibri" w:hAnsiTheme="minorHAnsi" w:cstheme="minorHAnsi"/>
                <w:sz w:val="24"/>
                <w:szCs w:val="24"/>
              </w:rPr>
              <w:t>blogerów</w:t>
            </w:r>
            <w:proofErr w:type="spellEnd"/>
            <w:r w:rsidR="00A5776D" w:rsidRPr="00283747">
              <w:rPr>
                <w:rFonts w:asciiTheme="minorHAnsi" w:eastAsia="Calibri" w:hAnsiTheme="minorHAnsi" w:cstheme="minorHAnsi"/>
                <w:sz w:val="24"/>
                <w:szCs w:val="24"/>
              </w:rPr>
              <w:t>/</w:t>
            </w:r>
            <w:proofErr w:type="spellStart"/>
            <w:r w:rsidR="00A5776D" w:rsidRPr="00283747">
              <w:rPr>
                <w:rFonts w:asciiTheme="minorHAnsi" w:eastAsia="Calibri" w:hAnsiTheme="minorHAnsi" w:cstheme="minorHAnsi"/>
                <w:sz w:val="24"/>
                <w:szCs w:val="24"/>
              </w:rPr>
              <w:t>influencerów</w:t>
            </w:r>
            <w:proofErr w:type="spellEnd"/>
            <w:r w:rsidR="00A5776D" w:rsidRPr="00283747">
              <w:rPr>
                <w:rFonts w:asciiTheme="minorHAnsi" w:eastAsia="Calibri" w:hAnsiTheme="minorHAnsi" w:cstheme="minorHAnsi"/>
                <w:sz w:val="24"/>
                <w:szCs w:val="24"/>
              </w:rPr>
              <w:t xml:space="preserve">  lub innych</w:t>
            </w:r>
          </w:p>
        </w:tc>
        <w:tc>
          <w:tcPr>
            <w:tcW w:w="1249" w:type="dxa"/>
            <w:gridSpan w:val="2"/>
            <w:tcBorders>
              <w:right w:val="single" w:sz="4" w:space="0" w:color="auto"/>
            </w:tcBorders>
            <w:shd w:val="clear" w:color="auto" w:fill="DBE5F1" w:themeFill="accent1" w:themeFillTint="33"/>
          </w:tcPr>
          <w:p w14:paraId="5B2AF065" w14:textId="3F15FE2E" w:rsidR="00A5776D" w:rsidRPr="00283747" w:rsidRDefault="00007A0A" w:rsidP="003C432E">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2</w:t>
            </w:r>
          </w:p>
        </w:tc>
        <w:tc>
          <w:tcPr>
            <w:tcW w:w="1147" w:type="dxa"/>
            <w:gridSpan w:val="2"/>
            <w:tcBorders>
              <w:left w:val="single" w:sz="4" w:space="0" w:color="auto"/>
            </w:tcBorders>
            <w:shd w:val="clear" w:color="auto" w:fill="DBE5F1" w:themeFill="accent1" w:themeFillTint="33"/>
          </w:tcPr>
          <w:p w14:paraId="19552963" w14:textId="49C4F93C" w:rsidR="00A5776D" w:rsidRPr="00283747" w:rsidRDefault="00007A0A" w:rsidP="003C432E">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4</w:t>
            </w:r>
          </w:p>
        </w:tc>
      </w:tr>
      <w:tr w:rsidR="00E04994" w:rsidRPr="00283747" w14:paraId="37D97EBB" w14:textId="77777777" w:rsidTr="00837CB3">
        <w:tc>
          <w:tcPr>
            <w:tcW w:w="705" w:type="dxa"/>
            <w:vMerge w:val="restart"/>
            <w:tcBorders>
              <w:top w:val="single" w:sz="4" w:space="0" w:color="auto"/>
              <w:left w:val="single" w:sz="4" w:space="0" w:color="auto"/>
              <w:right w:val="single" w:sz="4" w:space="0" w:color="auto"/>
            </w:tcBorders>
          </w:tcPr>
          <w:p w14:paraId="657F8C3F" w14:textId="77777777" w:rsidR="00E04994" w:rsidRPr="00283747" w:rsidRDefault="00E04994" w:rsidP="003C432E">
            <w:pPr>
              <w:spacing w:after="0" w:line="240" w:lineRule="auto"/>
              <w:rPr>
                <w:rFonts w:asciiTheme="minorHAnsi" w:eastAsia="Calibri" w:hAnsiTheme="minorHAnsi" w:cstheme="minorHAnsi"/>
                <w:sz w:val="24"/>
                <w:szCs w:val="24"/>
              </w:rPr>
            </w:pPr>
            <w:r w:rsidRPr="00283747">
              <w:rPr>
                <w:rFonts w:asciiTheme="minorHAnsi" w:eastAsia="Calibri" w:hAnsiTheme="minorHAnsi" w:cstheme="minorHAnsi"/>
                <w:sz w:val="24"/>
                <w:szCs w:val="24"/>
              </w:rPr>
              <w:t>2.</w:t>
            </w:r>
          </w:p>
          <w:p w14:paraId="693431D0" w14:textId="77777777" w:rsidR="00E04994" w:rsidRPr="00283747" w:rsidRDefault="00E04994" w:rsidP="003C432E">
            <w:pPr>
              <w:spacing w:after="0" w:line="240" w:lineRule="auto"/>
              <w:rPr>
                <w:rFonts w:asciiTheme="minorHAnsi" w:eastAsia="Calibri" w:hAnsiTheme="minorHAnsi" w:cstheme="minorHAnsi"/>
                <w:b/>
                <w:bCs/>
                <w:sz w:val="24"/>
                <w:szCs w:val="24"/>
              </w:rPr>
            </w:pPr>
          </w:p>
        </w:tc>
        <w:tc>
          <w:tcPr>
            <w:tcW w:w="8764" w:type="dxa"/>
            <w:gridSpan w:val="5"/>
            <w:tcBorders>
              <w:top w:val="single" w:sz="4" w:space="0" w:color="auto"/>
              <w:left w:val="single" w:sz="4" w:space="0" w:color="auto"/>
              <w:bottom w:val="single" w:sz="4" w:space="0" w:color="auto"/>
            </w:tcBorders>
            <w:shd w:val="clear" w:color="auto" w:fill="FFFFFF" w:themeFill="background1"/>
          </w:tcPr>
          <w:p w14:paraId="1267EC1B" w14:textId="77777777" w:rsidR="00E04994" w:rsidRPr="00283747" w:rsidRDefault="00E04994" w:rsidP="003C432E">
            <w:pPr>
              <w:spacing w:after="0" w:line="240" w:lineRule="auto"/>
              <w:rPr>
                <w:rFonts w:asciiTheme="minorHAnsi" w:eastAsia="Calibri" w:hAnsiTheme="minorHAnsi" w:cstheme="minorHAnsi"/>
                <w:b/>
                <w:bCs/>
                <w:sz w:val="24"/>
                <w:szCs w:val="24"/>
              </w:rPr>
            </w:pPr>
            <w:r w:rsidRPr="00283747">
              <w:rPr>
                <w:rFonts w:asciiTheme="minorHAnsi" w:eastAsia="Calibri" w:hAnsiTheme="minorHAnsi" w:cstheme="minorHAnsi"/>
                <w:b/>
                <w:bCs/>
                <w:sz w:val="24"/>
                <w:szCs w:val="24"/>
              </w:rPr>
              <w:t>Touroperatorzy</w:t>
            </w:r>
          </w:p>
        </w:tc>
      </w:tr>
      <w:tr w:rsidR="00E04994" w:rsidRPr="00283747" w14:paraId="1F40791A" w14:textId="77777777" w:rsidTr="005B1E10">
        <w:tc>
          <w:tcPr>
            <w:tcW w:w="705" w:type="dxa"/>
            <w:vMerge/>
            <w:tcBorders>
              <w:left w:val="single" w:sz="4" w:space="0" w:color="auto"/>
              <w:right w:val="single" w:sz="4" w:space="0" w:color="auto"/>
            </w:tcBorders>
          </w:tcPr>
          <w:p w14:paraId="2DDFAB3E" w14:textId="77777777" w:rsidR="00E04994" w:rsidRPr="00283747" w:rsidRDefault="00E04994" w:rsidP="003C432E">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bottom w:val="single" w:sz="4" w:space="0" w:color="auto"/>
            </w:tcBorders>
          </w:tcPr>
          <w:p w14:paraId="78B94528" w14:textId="39DAC11C" w:rsidR="00E04994" w:rsidRPr="00283747" w:rsidRDefault="00E04994" w:rsidP="00D65A87">
            <w:pPr>
              <w:spacing w:after="0" w:line="240" w:lineRule="auto"/>
              <w:rPr>
                <w:rFonts w:asciiTheme="minorHAnsi" w:eastAsia="Calibri" w:hAnsiTheme="minorHAnsi" w:cstheme="minorHAnsi"/>
                <w:sz w:val="24"/>
                <w:szCs w:val="24"/>
              </w:rPr>
            </w:pPr>
            <w:r w:rsidRPr="00283747">
              <w:rPr>
                <w:rFonts w:asciiTheme="minorHAnsi" w:eastAsia="Calibri" w:hAnsiTheme="minorHAnsi" w:cstheme="minorHAnsi"/>
                <w:sz w:val="24"/>
                <w:szCs w:val="24"/>
              </w:rPr>
              <w:t xml:space="preserve">Liczba touroperatorów z rynku działania ZOPOT, którzy posiadają w </w:t>
            </w:r>
            <w:r w:rsidR="00D65A87" w:rsidRPr="00283747">
              <w:rPr>
                <w:rFonts w:asciiTheme="minorHAnsi" w:eastAsia="Calibri" w:hAnsiTheme="minorHAnsi" w:cstheme="minorHAnsi"/>
                <w:sz w:val="24"/>
                <w:szCs w:val="24"/>
              </w:rPr>
              <w:t>swojej ofercie Polskę</w:t>
            </w:r>
          </w:p>
        </w:tc>
        <w:tc>
          <w:tcPr>
            <w:tcW w:w="1249" w:type="dxa"/>
            <w:gridSpan w:val="2"/>
            <w:tcBorders>
              <w:right w:val="single" w:sz="4" w:space="0" w:color="auto"/>
            </w:tcBorders>
            <w:shd w:val="clear" w:color="auto" w:fill="DBE5F1" w:themeFill="accent1" w:themeFillTint="33"/>
          </w:tcPr>
          <w:p w14:paraId="769F155A" w14:textId="249A5A6D" w:rsidR="00E04994" w:rsidRPr="00283747" w:rsidRDefault="00007A0A" w:rsidP="003C432E">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6</w:t>
            </w:r>
          </w:p>
        </w:tc>
        <w:tc>
          <w:tcPr>
            <w:tcW w:w="1147" w:type="dxa"/>
            <w:gridSpan w:val="2"/>
            <w:tcBorders>
              <w:left w:val="single" w:sz="4" w:space="0" w:color="auto"/>
            </w:tcBorders>
            <w:shd w:val="clear" w:color="auto" w:fill="DBE5F1" w:themeFill="accent1" w:themeFillTint="33"/>
          </w:tcPr>
          <w:p w14:paraId="5003076B" w14:textId="1CC82BBD" w:rsidR="00E04994" w:rsidRPr="00283747" w:rsidRDefault="00007A0A" w:rsidP="003C432E">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12</w:t>
            </w:r>
          </w:p>
        </w:tc>
      </w:tr>
      <w:tr w:rsidR="00E04994" w:rsidRPr="00283747" w14:paraId="60FEE846" w14:textId="77777777" w:rsidTr="005B1E10">
        <w:tc>
          <w:tcPr>
            <w:tcW w:w="705" w:type="dxa"/>
            <w:vMerge/>
            <w:tcBorders>
              <w:left w:val="single" w:sz="4" w:space="0" w:color="auto"/>
              <w:right w:val="single" w:sz="4" w:space="0" w:color="auto"/>
            </w:tcBorders>
          </w:tcPr>
          <w:p w14:paraId="07729D23" w14:textId="77777777" w:rsidR="00E04994" w:rsidRPr="00283747" w:rsidRDefault="00E04994" w:rsidP="003C432E">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tcBorders>
          </w:tcPr>
          <w:p w14:paraId="5302EE27" w14:textId="0C62B72D" w:rsidR="00E04994" w:rsidRPr="00283747" w:rsidRDefault="00E04994" w:rsidP="00D65A87">
            <w:pPr>
              <w:spacing w:after="0" w:line="240" w:lineRule="auto"/>
              <w:rPr>
                <w:rFonts w:asciiTheme="minorHAnsi" w:eastAsia="Calibri" w:hAnsiTheme="minorHAnsi" w:cstheme="minorHAnsi"/>
                <w:sz w:val="24"/>
                <w:szCs w:val="24"/>
              </w:rPr>
            </w:pPr>
            <w:r w:rsidRPr="00283747">
              <w:rPr>
                <w:rFonts w:asciiTheme="minorHAnsi" w:eastAsia="Calibri" w:hAnsiTheme="minorHAnsi" w:cstheme="minorHAnsi"/>
                <w:sz w:val="24"/>
                <w:szCs w:val="24"/>
              </w:rPr>
              <w:t>Liczba touroperatorów z rynku działania ZOPOT, którzy                         wprowadzili do swo</w:t>
            </w:r>
            <w:r w:rsidR="00D65A87" w:rsidRPr="00283747">
              <w:rPr>
                <w:rFonts w:asciiTheme="minorHAnsi" w:eastAsia="Calibri" w:hAnsiTheme="minorHAnsi" w:cstheme="minorHAnsi"/>
                <w:sz w:val="24"/>
                <w:szCs w:val="24"/>
              </w:rPr>
              <w:t xml:space="preserve">jej oferty Polskę </w:t>
            </w:r>
          </w:p>
        </w:tc>
        <w:tc>
          <w:tcPr>
            <w:tcW w:w="1249" w:type="dxa"/>
            <w:gridSpan w:val="2"/>
            <w:tcBorders>
              <w:right w:val="single" w:sz="4" w:space="0" w:color="auto"/>
            </w:tcBorders>
            <w:shd w:val="clear" w:color="auto" w:fill="DBE5F1" w:themeFill="accent1" w:themeFillTint="33"/>
          </w:tcPr>
          <w:p w14:paraId="32772EFA" w14:textId="089D40AC" w:rsidR="00E04994" w:rsidRPr="00283747" w:rsidRDefault="00007A0A" w:rsidP="003C432E">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12</w:t>
            </w:r>
          </w:p>
        </w:tc>
        <w:tc>
          <w:tcPr>
            <w:tcW w:w="1147" w:type="dxa"/>
            <w:gridSpan w:val="2"/>
            <w:tcBorders>
              <w:left w:val="single" w:sz="4" w:space="0" w:color="auto"/>
            </w:tcBorders>
            <w:shd w:val="clear" w:color="auto" w:fill="DBE5F1" w:themeFill="accent1" w:themeFillTint="33"/>
          </w:tcPr>
          <w:p w14:paraId="2151FA60" w14:textId="48C21095" w:rsidR="00E04994" w:rsidRPr="00283747" w:rsidRDefault="00007A0A" w:rsidP="003C432E">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30</w:t>
            </w:r>
          </w:p>
        </w:tc>
      </w:tr>
      <w:tr w:rsidR="000170B6" w:rsidRPr="00283747" w14:paraId="6613BAD7" w14:textId="77777777" w:rsidTr="005B1E10">
        <w:trPr>
          <w:trHeight w:val="304"/>
        </w:trPr>
        <w:tc>
          <w:tcPr>
            <w:tcW w:w="705" w:type="dxa"/>
            <w:vMerge/>
            <w:tcBorders>
              <w:left w:val="single" w:sz="4" w:space="0" w:color="auto"/>
              <w:right w:val="single" w:sz="4" w:space="0" w:color="auto"/>
            </w:tcBorders>
          </w:tcPr>
          <w:p w14:paraId="1E8E305B" w14:textId="77777777" w:rsidR="000170B6" w:rsidRPr="00283747" w:rsidRDefault="000170B6" w:rsidP="002E0750">
            <w:pPr>
              <w:spacing w:after="0" w:line="240" w:lineRule="auto"/>
              <w:rPr>
                <w:rFonts w:asciiTheme="minorHAnsi" w:eastAsia="Calibri" w:hAnsiTheme="minorHAnsi" w:cstheme="minorHAnsi"/>
                <w:sz w:val="24"/>
                <w:szCs w:val="24"/>
              </w:rPr>
            </w:pPr>
          </w:p>
        </w:tc>
        <w:tc>
          <w:tcPr>
            <w:tcW w:w="6368" w:type="dxa"/>
            <w:vMerge w:val="restart"/>
            <w:tcBorders>
              <w:left w:val="single" w:sz="4" w:space="0" w:color="auto"/>
            </w:tcBorders>
          </w:tcPr>
          <w:p w14:paraId="4FE1C8EE" w14:textId="11C9CE8B" w:rsidR="000170B6" w:rsidRPr="00283747" w:rsidRDefault="000170B6" w:rsidP="002E0750">
            <w:pPr>
              <w:spacing w:after="0" w:line="240" w:lineRule="auto"/>
              <w:rPr>
                <w:rFonts w:asciiTheme="minorHAnsi" w:eastAsia="Calibri" w:hAnsiTheme="minorHAnsi" w:cstheme="minorHAnsi"/>
                <w:sz w:val="24"/>
                <w:szCs w:val="24"/>
              </w:rPr>
            </w:pPr>
            <w:r w:rsidRPr="00283747">
              <w:rPr>
                <w:rFonts w:asciiTheme="minorHAnsi" w:eastAsia="Calibri" w:hAnsiTheme="minorHAnsi" w:cstheme="minorHAnsi"/>
                <w:sz w:val="24"/>
                <w:szCs w:val="24"/>
              </w:rPr>
              <w:t>Liczba przedstawicieli zagranicznych/polskich touroperatorów uczestniczących w warsztatach turystycznych</w:t>
            </w:r>
          </w:p>
        </w:tc>
        <w:tc>
          <w:tcPr>
            <w:tcW w:w="709" w:type="dxa"/>
            <w:tcBorders>
              <w:bottom w:val="single" w:sz="4" w:space="0" w:color="auto"/>
              <w:right w:val="single" w:sz="4" w:space="0" w:color="000000"/>
            </w:tcBorders>
            <w:shd w:val="clear" w:color="auto" w:fill="B8CCE4" w:themeFill="accent1" w:themeFillTint="66"/>
          </w:tcPr>
          <w:p w14:paraId="23E6434E" w14:textId="1AE5D380" w:rsidR="000170B6" w:rsidRPr="00283747" w:rsidRDefault="000170B6" w:rsidP="002E0750">
            <w:pPr>
              <w:spacing w:after="0" w:line="240" w:lineRule="auto"/>
              <w:jc w:val="center"/>
              <w:rPr>
                <w:rFonts w:asciiTheme="minorHAnsi" w:eastAsia="Calibri" w:hAnsiTheme="minorHAnsi" w:cstheme="minorHAnsi"/>
                <w:sz w:val="24"/>
                <w:szCs w:val="24"/>
              </w:rPr>
            </w:pPr>
            <w:r w:rsidRPr="00283747">
              <w:rPr>
                <w:rFonts w:asciiTheme="minorHAnsi" w:eastAsia="Calibri" w:hAnsiTheme="minorHAnsi" w:cstheme="minorHAnsi"/>
                <w:sz w:val="24"/>
                <w:szCs w:val="24"/>
              </w:rPr>
              <w:t>Z</w:t>
            </w:r>
          </w:p>
        </w:tc>
        <w:tc>
          <w:tcPr>
            <w:tcW w:w="540" w:type="dxa"/>
            <w:tcBorders>
              <w:left w:val="single" w:sz="4" w:space="0" w:color="000000"/>
              <w:bottom w:val="single" w:sz="4" w:space="0" w:color="auto"/>
              <w:right w:val="single" w:sz="4" w:space="0" w:color="auto"/>
            </w:tcBorders>
            <w:shd w:val="clear" w:color="auto" w:fill="B8CCE4" w:themeFill="accent1" w:themeFillTint="66"/>
          </w:tcPr>
          <w:p w14:paraId="53B0CFF1" w14:textId="7DEF8ED1" w:rsidR="000170B6" w:rsidRPr="00283747" w:rsidRDefault="000170B6" w:rsidP="002E0750">
            <w:pPr>
              <w:spacing w:after="0" w:line="240" w:lineRule="auto"/>
              <w:jc w:val="center"/>
              <w:rPr>
                <w:rFonts w:asciiTheme="minorHAnsi" w:eastAsia="Calibri" w:hAnsiTheme="minorHAnsi" w:cstheme="minorHAnsi"/>
                <w:sz w:val="24"/>
                <w:szCs w:val="24"/>
              </w:rPr>
            </w:pPr>
            <w:r w:rsidRPr="00283747">
              <w:rPr>
                <w:rFonts w:asciiTheme="minorHAnsi" w:eastAsia="Calibri" w:hAnsiTheme="minorHAnsi" w:cstheme="minorHAnsi"/>
                <w:sz w:val="24"/>
                <w:szCs w:val="24"/>
              </w:rPr>
              <w:t>P</w:t>
            </w:r>
          </w:p>
        </w:tc>
        <w:tc>
          <w:tcPr>
            <w:tcW w:w="567" w:type="dxa"/>
            <w:tcBorders>
              <w:left w:val="single" w:sz="4" w:space="0" w:color="auto"/>
              <w:bottom w:val="single" w:sz="4" w:space="0" w:color="auto"/>
            </w:tcBorders>
            <w:shd w:val="clear" w:color="auto" w:fill="B8CCE4" w:themeFill="accent1" w:themeFillTint="66"/>
          </w:tcPr>
          <w:p w14:paraId="41262AC4" w14:textId="6A46E667" w:rsidR="000170B6" w:rsidRPr="00283747" w:rsidRDefault="000170B6" w:rsidP="002E0750">
            <w:pPr>
              <w:spacing w:after="0" w:line="240" w:lineRule="auto"/>
              <w:jc w:val="center"/>
              <w:rPr>
                <w:rFonts w:asciiTheme="minorHAnsi" w:eastAsia="Calibri" w:hAnsiTheme="minorHAnsi" w:cstheme="minorHAnsi"/>
                <w:sz w:val="24"/>
                <w:szCs w:val="24"/>
              </w:rPr>
            </w:pPr>
            <w:r w:rsidRPr="00283747">
              <w:rPr>
                <w:rFonts w:asciiTheme="minorHAnsi" w:eastAsia="Calibri" w:hAnsiTheme="minorHAnsi" w:cstheme="minorHAnsi"/>
                <w:sz w:val="24"/>
                <w:szCs w:val="24"/>
              </w:rPr>
              <w:t>Z</w:t>
            </w:r>
          </w:p>
        </w:tc>
        <w:tc>
          <w:tcPr>
            <w:tcW w:w="580" w:type="dxa"/>
            <w:tcBorders>
              <w:left w:val="single" w:sz="4" w:space="0" w:color="auto"/>
              <w:bottom w:val="single" w:sz="4" w:space="0" w:color="auto"/>
            </w:tcBorders>
            <w:shd w:val="clear" w:color="auto" w:fill="B8CCE4" w:themeFill="accent1" w:themeFillTint="66"/>
          </w:tcPr>
          <w:p w14:paraId="70436F5A" w14:textId="3D01EEA3" w:rsidR="000170B6" w:rsidRPr="00283747" w:rsidRDefault="000170B6" w:rsidP="002E0750">
            <w:pPr>
              <w:spacing w:after="0" w:line="240" w:lineRule="auto"/>
              <w:jc w:val="center"/>
              <w:rPr>
                <w:rFonts w:asciiTheme="minorHAnsi" w:eastAsia="Calibri" w:hAnsiTheme="minorHAnsi" w:cstheme="minorHAnsi"/>
                <w:sz w:val="24"/>
                <w:szCs w:val="24"/>
              </w:rPr>
            </w:pPr>
            <w:r w:rsidRPr="00283747">
              <w:rPr>
                <w:rFonts w:asciiTheme="minorHAnsi" w:eastAsia="Calibri" w:hAnsiTheme="minorHAnsi" w:cstheme="minorHAnsi"/>
                <w:sz w:val="24"/>
                <w:szCs w:val="24"/>
              </w:rPr>
              <w:t>P</w:t>
            </w:r>
          </w:p>
        </w:tc>
      </w:tr>
      <w:tr w:rsidR="000170B6" w:rsidRPr="00283747" w14:paraId="01EABBD4" w14:textId="77777777" w:rsidTr="005B1E10">
        <w:trPr>
          <w:trHeight w:val="434"/>
        </w:trPr>
        <w:tc>
          <w:tcPr>
            <w:tcW w:w="705" w:type="dxa"/>
            <w:vMerge/>
            <w:tcBorders>
              <w:left w:val="single" w:sz="4" w:space="0" w:color="auto"/>
              <w:right w:val="single" w:sz="4" w:space="0" w:color="auto"/>
            </w:tcBorders>
          </w:tcPr>
          <w:p w14:paraId="341745B6" w14:textId="77777777" w:rsidR="000170B6" w:rsidRPr="00283747" w:rsidRDefault="000170B6" w:rsidP="002E0750">
            <w:pPr>
              <w:spacing w:after="0" w:line="240" w:lineRule="auto"/>
              <w:rPr>
                <w:rFonts w:asciiTheme="minorHAnsi" w:eastAsia="Calibri" w:hAnsiTheme="minorHAnsi" w:cstheme="minorHAnsi"/>
                <w:sz w:val="24"/>
                <w:szCs w:val="24"/>
              </w:rPr>
            </w:pPr>
          </w:p>
        </w:tc>
        <w:tc>
          <w:tcPr>
            <w:tcW w:w="6368" w:type="dxa"/>
            <w:vMerge/>
            <w:tcBorders>
              <w:left w:val="single" w:sz="4" w:space="0" w:color="auto"/>
            </w:tcBorders>
          </w:tcPr>
          <w:p w14:paraId="7BDA1408" w14:textId="77777777" w:rsidR="000170B6" w:rsidRPr="00283747" w:rsidRDefault="000170B6" w:rsidP="002E0750">
            <w:pPr>
              <w:spacing w:after="0" w:line="240" w:lineRule="auto"/>
              <w:rPr>
                <w:rFonts w:asciiTheme="minorHAnsi" w:eastAsia="Calibri" w:hAnsiTheme="minorHAnsi" w:cstheme="minorHAnsi"/>
                <w:sz w:val="24"/>
                <w:szCs w:val="24"/>
              </w:rPr>
            </w:pPr>
          </w:p>
        </w:tc>
        <w:tc>
          <w:tcPr>
            <w:tcW w:w="709" w:type="dxa"/>
            <w:tcBorders>
              <w:top w:val="single" w:sz="4" w:space="0" w:color="auto"/>
              <w:right w:val="single" w:sz="4" w:space="0" w:color="000000"/>
            </w:tcBorders>
            <w:shd w:val="clear" w:color="auto" w:fill="DBE5F1" w:themeFill="accent1" w:themeFillTint="33"/>
          </w:tcPr>
          <w:p w14:paraId="783F6A98" w14:textId="082EA9BD" w:rsidR="000170B6" w:rsidRPr="00283747" w:rsidRDefault="00007A0A" w:rsidP="002E0750">
            <w:pPr>
              <w:spacing w:after="0" w:line="240" w:lineRule="auto"/>
              <w:jc w:val="center"/>
              <w:rPr>
                <w:rFonts w:asciiTheme="minorHAnsi" w:eastAsia="Calibri" w:hAnsiTheme="minorHAnsi" w:cstheme="minorHAnsi"/>
                <w:sz w:val="24"/>
                <w:szCs w:val="24"/>
              </w:rPr>
            </w:pPr>
            <w:r>
              <w:rPr>
                <w:rFonts w:asciiTheme="minorHAnsi" w:eastAsia="Calibri" w:hAnsiTheme="minorHAnsi" w:cstheme="minorHAnsi"/>
                <w:sz w:val="24"/>
                <w:szCs w:val="24"/>
              </w:rPr>
              <w:t>30</w:t>
            </w:r>
          </w:p>
        </w:tc>
        <w:tc>
          <w:tcPr>
            <w:tcW w:w="540" w:type="dxa"/>
            <w:tcBorders>
              <w:top w:val="single" w:sz="4" w:space="0" w:color="auto"/>
              <w:left w:val="single" w:sz="4" w:space="0" w:color="000000"/>
              <w:right w:val="single" w:sz="4" w:space="0" w:color="auto"/>
            </w:tcBorders>
            <w:shd w:val="clear" w:color="auto" w:fill="DBE5F1" w:themeFill="accent1" w:themeFillTint="33"/>
          </w:tcPr>
          <w:p w14:paraId="33E93471" w14:textId="095B6BD3" w:rsidR="000170B6" w:rsidRPr="00283747" w:rsidRDefault="00007A0A" w:rsidP="002E0750">
            <w:pPr>
              <w:spacing w:after="0" w:line="240" w:lineRule="auto"/>
              <w:jc w:val="center"/>
              <w:rPr>
                <w:rFonts w:asciiTheme="minorHAnsi" w:eastAsia="Calibri" w:hAnsiTheme="minorHAnsi" w:cstheme="minorHAnsi"/>
                <w:sz w:val="24"/>
                <w:szCs w:val="24"/>
              </w:rPr>
            </w:pPr>
            <w:r>
              <w:rPr>
                <w:rFonts w:asciiTheme="minorHAnsi" w:eastAsia="Calibri" w:hAnsiTheme="minorHAnsi" w:cstheme="minorHAnsi"/>
                <w:sz w:val="24"/>
                <w:szCs w:val="24"/>
              </w:rPr>
              <w:t>10</w:t>
            </w:r>
          </w:p>
        </w:tc>
        <w:tc>
          <w:tcPr>
            <w:tcW w:w="567" w:type="dxa"/>
            <w:tcBorders>
              <w:top w:val="single" w:sz="4" w:space="0" w:color="auto"/>
              <w:left w:val="single" w:sz="4" w:space="0" w:color="auto"/>
            </w:tcBorders>
            <w:shd w:val="clear" w:color="auto" w:fill="DBE5F1" w:themeFill="accent1" w:themeFillTint="33"/>
          </w:tcPr>
          <w:p w14:paraId="148DAA32" w14:textId="3CAFDE8C" w:rsidR="000170B6" w:rsidRPr="00283747" w:rsidRDefault="00007A0A" w:rsidP="002E0750">
            <w:pPr>
              <w:spacing w:after="0" w:line="240" w:lineRule="auto"/>
              <w:jc w:val="center"/>
              <w:rPr>
                <w:rFonts w:asciiTheme="minorHAnsi" w:eastAsia="Calibri" w:hAnsiTheme="minorHAnsi" w:cstheme="minorHAnsi"/>
                <w:sz w:val="24"/>
                <w:szCs w:val="24"/>
              </w:rPr>
            </w:pPr>
            <w:r>
              <w:rPr>
                <w:rFonts w:asciiTheme="minorHAnsi" w:eastAsia="Calibri" w:hAnsiTheme="minorHAnsi" w:cstheme="minorHAnsi"/>
                <w:sz w:val="24"/>
                <w:szCs w:val="24"/>
              </w:rPr>
              <w:t>82</w:t>
            </w:r>
          </w:p>
        </w:tc>
        <w:tc>
          <w:tcPr>
            <w:tcW w:w="580" w:type="dxa"/>
            <w:tcBorders>
              <w:top w:val="single" w:sz="4" w:space="0" w:color="auto"/>
              <w:left w:val="single" w:sz="4" w:space="0" w:color="auto"/>
            </w:tcBorders>
            <w:shd w:val="clear" w:color="auto" w:fill="DBE5F1" w:themeFill="accent1" w:themeFillTint="33"/>
          </w:tcPr>
          <w:p w14:paraId="19C6FD29" w14:textId="199335EF" w:rsidR="000170B6" w:rsidRPr="00283747" w:rsidRDefault="00007A0A" w:rsidP="002E0750">
            <w:pPr>
              <w:spacing w:after="0" w:line="240" w:lineRule="auto"/>
              <w:jc w:val="center"/>
              <w:rPr>
                <w:rFonts w:asciiTheme="minorHAnsi" w:eastAsia="Calibri" w:hAnsiTheme="minorHAnsi" w:cstheme="minorHAnsi"/>
                <w:sz w:val="24"/>
                <w:szCs w:val="24"/>
              </w:rPr>
            </w:pPr>
            <w:r>
              <w:rPr>
                <w:rFonts w:asciiTheme="minorHAnsi" w:eastAsia="Calibri" w:hAnsiTheme="minorHAnsi" w:cstheme="minorHAnsi"/>
                <w:sz w:val="24"/>
                <w:szCs w:val="24"/>
              </w:rPr>
              <w:t>20</w:t>
            </w:r>
          </w:p>
        </w:tc>
      </w:tr>
      <w:tr w:rsidR="002E0750" w:rsidRPr="00283747" w14:paraId="049D7C3D" w14:textId="77777777" w:rsidTr="005B1E10">
        <w:trPr>
          <w:trHeight w:val="225"/>
        </w:trPr>
        <w:tc>
          <w:tcPr>
            <w:tcW w:w="705" w:type="dxa"/>
            <w:vMerge/>
            <w:tcBorders>
              <w:left w:val="single" w:sz="4" w:space="0" w:color="auto"/>
              <w:right w:val="single" w:sz="4" w:space="0" w:color="auto"/>
            </w:tcBorders>
          </w:tcPr>
          <w:p w14:paraId="352E18E2" w14:textId="77777777" w:rsidR="002E0750" w:rsidRPr="00283747" w:rsidRDefault="002E0750" w:rsidP="002E0750">
            <w:pPr>
              <w:spacing w:after="0" w:line="240" w:lineRule="auto"/>
              <w:rPr>
                <w:rFonts w:asciiTheme="minorHAnsi" w:eastAsia="Calibri" w:hAnsiTheme="minorHAnsi" w:cstheme="minorHAnsi"/>
                <w:sz w:val="24"/>
                <w:szCs w:val="24"/>
              </w:rPr>
            </w:pPr>
          </w:p>
        </w:tc>
        <w:tc>
          <w:tcPr>
            <w:tcW w:w="6368" w:type="dxa"/>
            <w:vMerge w:val="restart"/>
            <w:tcBorders>
              <w:left w:val="single" w:sz="4" w:space="0" w:color="auto"/>
            </w:tcBorders>
          </w:tcPr>
          <w:p w14:paraId="447D6154" w14:textId="5EA8609C" w:rsidR="002E0750" w:rsidRPr="00283747" w:rsidRDefault="002E0750" w:rsidP="002E0750">
            <w:pPr>
              <w:spacing w:after="0" w:line="240" w:lineRule="auto"/>
              <w:rPr>
                <w:rFonts w:asciiTheme="minorHAnsi" w:eastAsia="Calibri" w:hAnsiTheme="minorHAnsi" w:cstheme="minorHAnsi"/>
                <w:sz w:val="24"/>
                <w:szCs w:val="24"/>
              </w:rPr>
            </w:pPr>
            <w:r w:rsidRPr="00283747">
              <w:rPr>
                <w:rFonts w:asciiTheme="minorHAnsi" w:eastAsia="Calibri" w:hAnsiTheme="minorHAnsi" w:cstheme="minorHAnsi"/>
                <w:sz w:val="24"/>
                <w:szCs w:val="24"/>
              </w:rPr>
              <w:t>Liczba zorganizowanych</w:t>
            </w:r>
            <w:r w:rsidR="00685D34">
              <w:rPr>
                <w:rFonts w:asciiTheme="minorHAnsi" w:eastAsia="Calibri" w:hAnsiTheme="minorHAnsi" w:cstheme="minorHAnsi"/>
                <w:sz w:val="24"/>
                <w:szCs w:val="24"/>
              </w:rPr>
              <w:t xml:space="preserve"> </w:t>
            </w:r>
            <w:r w:rsidRPr="00283747">
              <w:rPr>
                <w:rFonts w:asciiTheme="minorHAnsi" w:eastAsia="Calibri" w:hAnsiTheme="minorHAnsi" w:cstheme="minorHAnsi"/>
                <w:sz w:val="24"/>
                <w:szCs w:val="24"/>
              </w:rPr>
              <w:t>prezentacji dla przedstawicieli branży</w:t>
            </w:r>
            <w:r w:rsidR="000170B6" w:rsidRPr="00283747">
              <w:rPr>
                <w:rFonts w:asciiTheme="minorHAnsi" w:eastAsia="Calibri" w:hAnsiTheme="minorHAnsi" w:cstheme="minorHAnsi"/>
                <w:sz w:val="24"/>
                <w:szCs w:val="24"/>
              </w:rPr>
              <w:t xml:space="preserve"> oraz liczba </w:t>
            </w:r>
            <w:r w:rsidR="00685D34">
              <w:rPr>
                <w:rFonts w:asciiTheme="minorHAnsi" w:eastAsia="Calibri" w:hAnsiTheme="minorHAnsi" w:cstheme="minorHAnsi"/>
                <w:sz w:val="24"/>
                <w:szCs w:val="24"/>
              </w:rPr>
              <w:t xml:space="preserve">ich </w:t>
            </w:r>
            <w:r w:rsidR="000170B6" w:rsidRPr="00283747">
              <w:rPr>
                <w:rFonts w:asciiTheme="minorHAnsi" w:eastAsia="Calibri" w:hAnsiTheme="minorHAnsi" w:cstheme="minorHAnsi"/>
                <w:sz w:val="24"/>
                <w:szCs w:val="24"/>
              </w:rPr>
              <w:t>uczestników</w:t>
            </w:r>
          </w:p>
        </w:tc>
        <w:tc>
          <w:tcPr>
            <w:tcW w:w="709" w:type="dxa"/>
            <w:tcBorders>
              <w:right w:val="single" w:sz="4" w:space="0" w:color="000000"/>
            </w:tcBorders>
            <w:shd w:val="clear" w:color="auto" w:fill="B8CCE4" w:themeFill="accent1" w:themeFillTint="66"/>
          </w:tcPr>
          <w:p w14:paraId="190BBB72" w14:textId="650ED072" w:rsidR="002E0750" w:rsidRPr="00283747" w:rsidRDefault="000170B6" w:rsidP="002E0750">
            <w:pPr>
              <w:spacing w:after="0" w:line="240" w:lineRule="auto"/>
              <w:jc w:val="center"/>
              <w:rPr>
                <w:rFonts w:asciiTheme="minorHAnsi" w:eastAsia="Calibri" w:hAnsiTheme="minorHAnsi" w:cstheme="minorHAnsi"/>
                <w:sz w:val="24"/>
                <w:szCs w:val="24"/>
              </w:rPr>
            </w:pPr>
            <w:r w:rsidRPr="00283747">
              <w:rPr>
                <w:rFonts w:asciiTheme="minorHAnsi" w:eastAsia="Calibri" w:hAnsiTheme="minorHAnsi" w:cstheme="minorHAnsi"/>
                <w:sz w:val="24"/>
                <w:szCs w:val="24"/>
              </w:rPr>
              <w:t>P</w:t>
            </w:r>
          </w:p>
        </w:tc>
        <w:tc>
          <w:tcPr>
            <w:tcW w:w="540" w:type="dxa"/>
            <w:tcBorders>
              <w:left w:val="single" w:sz="4" w:space="0" w:color="000000"/>
              <w:right w:val="single" w:sz="4" w:space="0" w:color="auto"/>
            </w:tcBorders>
            <w:shd w:val="clear" w:color="auto" w:fill="B8CCE4" w:themeFill="accent1" w:themeFillTint="66"/>
          </w:tcPr>
          <w:p w14:paraId="7222B56A" w14:textId="045F9942" w:rsidR="002E0750" w:rsidRPr="00283747" w:rsidRDefault="000170B6" w:rsidP="002E0750">
            <w:pPr>
              <w:spacing w:after="0" w:line="240" w:lineRule="auto"/>
              <w:jc w:val="center"/>
              <w:rPr>
                <w:rFonts w:asciiTheme="minorHAnsi" w:eastAsia="Calibri" w:hAnsiTheme="minorHAnsi" w:cstheme="minorHAnsi"/>
                <w:sz w:val="24"/>
                <w:szCs w:val="24"/>
              </w:rPr>
            </w:pPr>
            <w:r w:rsidRPr="00283747">
              <w:rPr>
                <w:rFonts w:asciiTheme="minorHAnsi" w:eastAsia="Calibri" w:hAnsiTheme="minorHAnsi" w:cstheme="minorHAnsi"/>
                <w:sz w:val="24"/>
                <w:szCs w:val="24"/>
              </w:rPr>
              <w:t>U</w:t>
            </w:r>
          </w:p>
        </w:tc>
        <w:tc>
          <w:tcPr>
            <w:tcW w:w="567" w:type="dxa"/>
            <w:tcBorders>
              <w:left w:val="single" w:sz="4" w:space="0" w:color="auto"/>
            </w:tcBorders>
            <w:shd w:val="clear" w:color="auto" w:fill="B8CCE4" w:themeFill="accent1" w:themeFillTint="66"/>
          </w:tcPr>
          <w:p w14:paraId="38969BC5" w14:textId="62872568" w:rsidR="002E0750" w:rsidRPr="00283747" w:rsidRDefault="000170B6" w:rsidP="002E0750">
            <w:pPr>
              <w:spacing w:after="0" w:line="240" w:lineRule="auto"/>
              <w:jc w:val="center"/>
              <w:rPr>
                <w:rFonts w:asciiTheme="minorHAnsi" w:eastAsia="Calibri" w:hAnsiTheme="minorHAnsi" w:cstheme="minorHAnsi"/>
                <w:sz w:val="24"/>
                <w:szCs w:val="24"/>
              </w:rPr>
            </w:pPr>
            <w:r w:rsidRPr="00283747">
              <w:rPr>
                <w:rFonts w:asciiTheme="minorHAnsi" w:eastAsia="Calibri" w:hAnsiTheme="minorHAnsi" w:cstheme="minorHAnsi"/>
                <w:sz w:val="24"/>
                <w:szCs w:val="24"/>
              </w:rPr>
              <w:t>P</w:t>
            </w:r>
          </w:p>
        </w:tc>
        <w:tc>
          <w:tcPr>
            <w:tcW w:w="580" w:type="dxa"/>
            <w:tcBorders>
              <w:left w:val="single" w:sz="4" w:space="0" w:color="auto"/>
            </w:tcBorders>
            <w:shd w:val="clear" w:color="auto" w:fill="B8CCE4" w:themeFill="accent1" w:themeFillTint="66"/>
          </w:tcPr>
          <w:p w14:paraId="04E29C94" w14:textId="75B2FBF7" w:rsidR="002E0750" w:rsidRPr="00283747" w:rsidRDefault="000170B6" w:rsidP="002E0750">
            <w:pPr>
              <w:spacing w:after="0" w:line="240" w:lineRule="auto"/>
              <w:jc w:val="center"/>
              <w:rPr>
                <w:rFonts w:asciiTheme="minorHAnsi" w:eastAsia="Calibri" w:hAnsiTheme="minorHAnsi" w:cstheme="minorHAnsi"/>
                <w:sz w:val="24"/>
                <w:szCs w:val="24"/>
              </w:rPr>
            </w:pPr>
            <w:r w:rsidRPr="00283747">
              <w:rPr>
                <w:rFonts w:asciiTheme="minorHAnsi" w:eastAsia="Calibri" w:hAnsiTheme="minorHAnsi" w:cstheme="minorHAnsi"/>
                <w:sz w:val="24"/>
                <w:szCs w:val="24"/>
              </w:rPr>
              <w:t>U</w:t>
            </w:r>
          </w:p>
        </w:tc>
      </w:tr>
      <w:tr w:rsidR="002E0750" w:rsidRPr="00283747" w14:paraId="578F6FD1" w14:textId="77777777" w:rsidTr="005B1E10">
        <w:trPr>
          <w:trHeight w:val="330"/>
        </w:trPr>
        <w:tc>
          <w:tcPr>
            <w:tcW w:w="705" w:type="dxa"/>
            <w:vMerge/>
            <w:tcBorders>
              <w:left w:val="single" w:sz="4" w:space="0" w:color="auto"/>
              <w:bottom w:val="single" w:sz="4" w:space="0" w:color="auto"/>
              <w:right w:val="single" w:sz="4" w:space="0" w:color="auto"/>
            </w:tcBorders>
          </w:tcPr>
          <w:p w14:paraId="28B3D28E" w14:textId="77777777" w:rsidR="002E0750" w:rsidRPr="00283747" w:rsidRDefault="002E0750" w:rsidP="002E0750">
            <w:pPr>
              <w:spacing w:after="0" w:line="240" w:lineRule="auto"/>
              <w:rPr>
                <w:rFonts w:asciiTheme="minorHAnsi" w:eastAsia="Calibri" w:hAnsiTheme="minorHAnsi" w:cstheme="minorHAnsi"/>
                <w:sz w:val="24"/>
                <w:szCs w:val="24"/>
              </w:rPr>
            </w:pPr>
          </w:p>
        </w:tc>
        <w:tc>
          <w:tcPr>
            <w:tcW w:w="6368" w:type="dxa"/>
            <w:vMerge/>
            <w:tcBorders>
              <w:left w:val="single" w:sz="4" w:space="0" w:color="auto"/>
              <w:bottom w:val="single" w:sz="4" w:space="0" w:color="auto"/>
            </w:tcBorders>
          </w:tcPr>
          <w:p w14:paraId="15A15360" w14:textId="77777777" w:rsidR="002E0750" w:rsidRPr="00283747" w:rsidRDefault="002E0750" w:rsidP="002E0750">
            <w:pPr>
              <w:spacing w:after="0" w:line="240" w:lineRule="auto"/>
              <w:rPr>
                <w:rFonts w:asciiTheme="minorHAnsi" w:eastAsia="Calibri" w:hAnsiTheme="minorHAnsi" w:cstheme="minorHAnsi"/>
                <w:sz w:val="24"/>
                <w:szCs w:val="24"/>
              </w:rPr>
            </w:pPr>
          </w:p>
        </w:tc>
        <w:tc>
          <w:tcPr>
            <w:tcW w:w="709" w:type="dxa"/>
            <w:tcBorders>
              <w:right w:val="single" w:sz="4" w:space="0" w:color="000000"/>
            </w:tcBorders>
            <w:shd w:val="clear" w:color="auto" w:fill="DBE5F1" w:themeFill="accent1" w:themeFillTint="33"/>
          </w:tcPr>
          <w:p w14:paraId="69084FC8" w14:textId="3F88E033" w:rsidR="006E1F68" w:rsidRPr="00283747" w:rsidRDefault="00007A0A" w:rsidP="002E075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w:t>
            </w:r>
          </w:p>
        </w:tc>
        <w:tc>
          <w:tcPr>
            <w:tcW w:w="540" w:type="dxa"/>
            <w:tcBorders>
              <w:left w:val="single" w:sz="4" w:space="0" w:color="000000"/>
              <w:right w:val="single" w:sz="4" w:space="0" w:color="auto"/>
            </w:tcBorders>
            <w:shd w:val="clear" w:color="auto" w:fill="DBE5F1" w:themeFill="accent1" w:themeFillTint="33"/>
          </w:tcPr>
          <w:p w14:paraId="7EE9978D" w14:textId="010DDE38" w:rsidR="002E0750" w:rsidRPr="00283747" w:rsidRDefault="00007A0A" w:rsidP="002E075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w:t>
            </w:r>
          </w:p>
        </w:tc>
        <w:tc>
          <w:tcPr>
            <w:tcW w:w="567" w:type="dxa"/>
            <w:tcBorders>
              <w:left w:val="single" w:sz="4" w:space="0" w:color="auto"/>
            </w:tcBorders>
            <w:shd w:val="clear" w:color="auto" w:fill="DBE5F1" w:themeFill="accent1" w:themeFillTint="33"/>
          </w:tcPr>
          <w:p w14:paraId="6267EBA4" w14:textId="0C12CE15" w:rsidR="002E0750" w:rsidRPr="00283747" w:rsidRDefault="00007A0A" w:rsidP="002E075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2</w:t>
            </w:r>
          </w:p>
        </w:tc>
        <w:tc>
          <w:tcPr>
            <w:tcW w:w="580" w:type="dxa"/>
            <w:tcBorders>
              <w:left w:val="single" w:sz="4" w:space="0" w:color="auto"/>
            </w:tcBorders>
            <w:shd w:val="clear" w:color="auto" w:fill="DBE5F1" w:themeFill="accent1" w:themeFillTint="33"/>
          </w:tcPr>
          <w:p w14:paraId="47C7D050" w14:textId="5A0D6E88" w:rsidR="002E0750" w:rsidRPr="00283747" w:rsidRDefault="00007A0A" w:rsidP="002E075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82</w:t>
            </w:r>
          </w:p>
        </w:tc>
      </w:tr>
      <w:tr w:rsidR="002E0750" w:rsidRPr="00283747" w14:paraId="413CFE3E" w14:textId="77777777" w:rsidTr="00837CB3">
        <w:trPr>
          <w:trHeight w:val="128"/>
        </w:trPr>
        <w:tc>
          <w:tcPr>
            <w:tcW w:w="705" w:type="dxa"/>
            <w:vMerge w:val="restart"/>
            <w:tcBorders>
              <w:top w:val="single" w:sz="4" w:space="0" w:color="auto"/>
              <w:left w:val="single" w:sz="4" w:space="0" w:color="auto"/>
              <w:right w:val="single" w:sz="4" w:space="0" w:color="auto"/>
            </w:tcBorders>
          </w:tcPr>
          <w:p w14:paraId="34C18E33" w14:textId="77777777" w:rsidR="002E0750" w:rsidRPr="00283747" w:rsidRDefault="002E0750" w:rsidP="002E0750">
            <w:pPr>
              <w:spacing w:after="0" w:line="240" w:lineRule="auto"/>
              <w:rPr>
                <w:rFonts w:asciiTheme="minorHAnsi" w:eastAsia="Calibri" w:hAnsiTheme="minorHAnsi" w:cstheme="minorHAnsi"/>
                <w:sz w:val="24"/>
                <w:szCs w:val="24"/>
              </w:rPr>
            </w:pPr>
            <w:r w:rsidRPr="00283747">
              <w:rPr>
                <w:rFonts w:asciiTheme="minorHAnsi" w:eastAsia="Calibri" w:hAnsiTheme="minorHAnsi" w:cstheme="minorHAnsi"/>
                <w:sz w:val="24"/>
                <w:szCs w:val="24"/>
              </w:rPr>
              <w:t>3.</w:t>
            </w:r>
          </w:p>
        </w:tc>
        <w:tc>
          <w:tcPr>
            <w:tcW w:w="8764" w:type="dxa"/>
            <w:gridSpan w:val="5"/>
            <w:tcBorders>
              <w:top w:val="single" w:sz="4" w:space="0" w:color="auto"/>
              <w:left w:val="single" w:sz="4" w:space="0" w:color="auto"/>
              <w:bottom w:val="single" w:sz="4" w:space="0" w:color="auto"/>
            </w:tcBorders>
            <w:shd w:val="clear" w:color="auto" w:fill="FFFFFF" w:themeFill="background1"/>
          </w:tcPr>
          <w:p w14:paraId="00791C3D" w14:textId="77777777" w:rsidR="002E0750" w:rsidRPr="00283747" w:rsidRDefault="002E0750" w:rsidP="002E0750">
            <w:pPr>
              <w:spacing w:after="0" w:line="240" w:lineRule="auto"/>
              <w:rPr>
                <w:rFonts w:asciiTheme="minorHAnsi" w:eastAsia="Calibri" w:hAnsiTheme="minorHAnsi" w:cstheme="minorHAnsi"/>
                <w:sz w:val="24"/>
                <w:szCs w:val="24"/>
              </w:rPr>
            </w:pPr>
            <w:r w:rsidRPr="00283747">
              <w:rPr>
                <w:rFonts w:asciiTheme="minorHAnsi" w:eastAsia="Calibri" w:hAnsiTheme="minorHAnsi" w:cstheme="minorHAnsi"/>
                <w:b/>
                <w:sz w:val="24"/>
                <w:szCs w:val="24"/>
              </w:rPr>
              <w:t xml:space="preserve">Liczba adresów w bazie </w:t>
            </w:r>
            <w:proofErr w:type="spellStart"/>
            <w:r w:rsidRPr="00283747">
              <w:rPr>
                <w:rFonts w:asciiTheme="minorHAnsi" w:eastAsia="Calibri" w:hAnsiTheme="minorHAnsi" w:cstheme="minorHAnsi"/>
                <w:b/>
                <w:sz w:val="24"/>
                <w:szCs w:val="24"/>
              </w:rPr>
              <w:t>newslettera</w:t>
            </w:r>
            <w:proofErr w:type="spellEnd"/>
          </w:p>
        </w:tc>
      </w:tr>
      <w:tr w:rsidR="002E0750" w:rsidRPr="00283747" w14:paraId="092A049E" w14:textId="77777777" w:rsidTr="005B1E10">
        <w:trPr>
          <w:trHeight w:val="298"/>
        </w:trPr>
        <w:tc>
          <w:tcPr>
            <w:tcW w:w="705" w:type="dxa"/>
            <w:vMerge/>
            <w:tcBorders>
              <w:left w:val="single" w:sz="4" w:space="0" w:color="auto"/>
              <w:right w:val="single" w:sz="4" w:space="0" w:color="auto"/>
            </w:tcBorders>
          </w:tcPr>
          <w:p w14:paraId="5BF25F33" w14:textId="77777777" w:rsidR="002E0750" w:rsidRPr="00283747" w:rsidRDefault="002E0750" w:rsidP="002E0750">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tcBorders>
          </w:tcPr>
          <w:p w14:paraId="7C3B0230" w14:textId="2FEC8C09" w:rsidR="002E0750" w:rsidRPr="00283747" w:rsidRDefault="002E0750" w:rsidP="002E0750">
            <w:pPr>
              <w:spacing w:after="0" w:line="240" w:lineRule="auto"/>
              <w:rPr>
                <w:rFonts w:asciiTheme="minorHAnsi" w:eastAsia="Calibri" w:hAnsiTheme="minorHAnsi" w:cstheme="minorHAnsi"/>
                <w:sz w:val="24"/>
                <w:szCs w:val="24"/>
              </w:rPr>
            </w:pPr>
            <w:r w:rsidRPr="00283747">
              <w:rPr>
                <w:rFonts w:asciiTheme="minorHAnsi" w:eastAsia="Calibri" w:hAnsiTheme="minorHAnsi" w:cstheme="minorHAnsi"/>
                <w:sz w:val="24"/>
                <w:szCs w:val="24"/>
              </w:rPr>
              <w:t xml:space="preserve">system </w:t>
            </w:r>
            <w:proofErr w:type="spellStart"/>
            <w:r w:rsidR="00B8076C">
              <w:rPr>
                <w:rFonts w:asciiTheme="minorHAnsi" w:eastAsia="Calibri" w:hAnsiTheme="minorHAnsi" w:cstheme="minorHAnsi"/>
                <w:sz w:val="24"/>
                <w:szCs w:val="24"/>
              </w:rPr>
              <w:t>Sare</w:t>
            </w:r>
            <w:proofErr w:type="spellEnd"/>
          </w:p>
        </w:tc>
        <w:tc>
          <w:tcPr>
            <w:tcW w:w="1249" w:type="dxa"/>
            <w:gridSpan w:val="2"/>
            <w:tcBorders>
              <w:right w:val="single" w:sz="4" w:space="0" w:color="auto"/>
            </w:tcBorders>
            <w:shd w:val="clear" w:color="auto" w:fill="DBE5F1" w:themeFill="accent1" w:themeFillTint="33"/>
          </w:tcPr>
          <w:p w14:paraId="7ECFE365" w14:textId="74EBEB2F" w:rsidR="002E0750" w:rsidRPr="00283747" w:rsidRDefault="00007A0A" w:rsidP="002E075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200</w:t>
            </w:r>
          </w:p>
        </w:tc>
        <w:tc>
          <w:tcPr>
            <w:tcW w:w="1147" w:type="dxa"/>
            <w:gridSpan w:val="2"/>
            <w:tcBorders>
              <w:left w:val="single" w:sz="4" w:space="0" w:color="auto"/>
            </w:tcBorders>
            <w:shd w:val="clear" w:color="auto" w:fill="DBE5F1" w:themeFill="accent1" w:themeFillTint="33"/>
          </w:tcPr>
          <w:p w14:paraId="0853928E" w14:textId="59E278C9" w:rsidR="002E0750" w:rsidRPr="00283747" w:rsidRDefault="00007A0A" w:rsidP="002E075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200</w:t>
            </w:r>
          </w:p>
        </w:tc>
      </w:tr>
      <w:tr w:rsidR="002E0750" w:rsidRPr="00283747" w14:paraId="0374D362" w14:textId="77777777" w:rsidTr="005B1E10">
        <w:trPr>
          <w:trHeight w:val="260"/>
        </w:trPr>
        <w:tc>
          <w:tcPr>
            <w:tcW w:w="705" w:type="dxa"/>
            <w:vMerge/>
            <w:tcBorders>
              <w:left w:val="single" w:sz="4" w:space="0" w:color="auto"/>
              <w:bottom w:val="single" w:sz="4" w:space="0" w:color="auto"/>
              <w:right w:val="single" w:sz="4" w:space="0" w:color="auto"/>
            </w:tcBorders>
          </w:tcPr>
          <w:p w14:paraId="2BFFC943" w14:textId="77777777" w:rsidR="002E0750" w:rsidRPr="00283747" w:rsidRDefault="002E0750" w:rsidP="002E0750">
            <w:pPr>
              <w:spacing w:after="0" w:line="360" w:lineRule="auto"/>
              <w:rPr>
                <w:rFonts w:asciiTheme="minorHAnsi" w:eastAsia="Calibri" w:hAnsiTheme="minorHAnsi" w:cstheme="minorHAnsi"/>
                <w:sz w:val="24"/>
                <w:szCs w:val="24"/>
              </w:rPr>
            </w:pPr>
          </w:p>
        </w:tc>
        <w:tc>
          <w:tcPr>
            <w:tcW w:w="6368" w:type="dxa"/>
            <w:tcBorders>
              <w:left w:val="single" w:sz="4" w:space="0" w:color="auto"/>
              <w:bottom w:val="single" w:sz="4" w:space="0" w:color="auto"/>
            </w:tcBorders>
          </w:tcPr>
          <w:p w14:paraId="0ED8DB18" w14:textId="142E7FDF" w:rsidR="002E0750" w:rsidRPr="00283747" w:rsidRDefault="002E0750" w:rsidP="002E0750">
            <w:pPr>
              <w:spacing w:after="0" w:line="240" w:lineRule="auto"/>
              <w:rPr>
                <w:rFonts w:asciiTheme="minorHAnsi" w:eastAsia="Calibri" w:hAnsiTheme="minorHAnsi" w:cstheme="minorHAnsi"/>
                <w:sz w:val="24"/>
                <w:szCs w:val="24"/>
              </w:rPr>
            </w:pPr>
            <w:r w:rsidRPr="00283747">
              <w:rPr>
                <w:rFonts w:asciiTheme="minorHAnsi" w:eastAsia="Calibri" w:hAnsiTheme="minorHAnsi" w:cstheme="minorHAnsi"/>
                <w:sz w:val="24"/>
                <w:szCs w:val="24"/>
              </w:rPr>
              <w:t xml:space="preserve">inne niż </w:t>
            </w:r>
            <w:proofErr w:type="spellStart"/>
            <w:r w:rsidR="00B8076C">
              <w:rPr>
                <w:rFonts w:asciiTheme="minorHAnsi" w:eastAsia="Calibri" w:hAnsiTheme="minorHAnsi" w:cstheme="minorHAnsi"/>
                <w:sz w:val="24"/>
                <w:szCs w:val="24"/>
              </w:rPr>
              <w:t>Sare</w:t>
            </w:r>
            <w:proofErr w:type="spellEnd"/>
          </w:p>
        </w:tc>
        <w:tc>
          <w:tcPr>
            <w:tcW w:w="1249" w:type="dxa"/>
            <w:gridSpan w:val="2"/>
            <w:tcBorders>
              <w:right w:val="single" w:sz="4" w:space="0" w:color="auto"/>
            </w:tcBorders>
            <w:shd w:val="clear" w:color="auto" w:fill="DBE5F1" w:themeFill="accent1" w:themeFillTint="33"/>
          </w:tcPr>
          <w:p w14:paraId="3059F3B3" w14:textId="12E25967" w:rsidR="002E0750" w:rsidRPr="00283747" w:rsidRDefault="00D60A1C" w:rsidP="002E075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w:t>
            </w:r>
          </w:p>
        </w:tc>
        <w:tc>
          <w:tcPr>
            <w:tcW w:w="1147" w:type="dxa"/>
            <w:gridSpan w:val="2"/>
            <w:tcBorders>
              <w:left w:val="single" w:sz="4" w:space="0" w:color="auto"/>
            </w:tcBorders>
            <w:shd w:val="clear" w:color="auto" w:fill="DBE5F1" w:themeFill="accent1" w:themeFillTint="33"/>
          </w:tcPr>
          <w:p w14:paraId="05E6D48D" w14:textId="108C8622" w:rsidR="002E0750" w:rsidRPr="00283747" w:rsidRDefault="00D60A1C" w:rsidP="002E075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w:t>
            </w:r>
          </w:p>
        </w:tc>
      </w:tr>
      <w:tr w:rsidR="005B1E10" w:rsidRPr="00283747" w14:paraId="5330E184" w14:textId="0D864089" w:rsidTr="00837CB3">
        <w:trPr>
          <w:trHeight w:val="282"/>
        </w:trPr>
        <w:tc>
          <w:tcPr>
            <w:tcW w:w="705" w:type="dxa"/>
            <w:tcBorders>
              <w:top w:val="single" w:sz="4" w:space="0" w:color="auto"/>
              <w:left w:val="single" w:sz="4" w:space="0" w:color="auto"/>
              <w:right w:val="single" w:sz="4" w:space="0" w:color="auto"/>
            </w:tcBorders>
          </w:tcPr>
          <w:p w14:paraId="20E055A2" w14:textId="15486E75" w:rsidR="005B1E10" w:rsidRPr="00283747" w:rsidRDefault="005B1E10" w:rsidP="005B1E10">
            <w:pPr>
              <w:pStyle w:val="Bezodstpw"/>
              <w:rPr>
                <w:rFonts w:asciiTheme="minorHAnsi" w:hAnsiTheme="minorHAnsi" w:cstheme="minorHAnsi"/>
                <w:sz w:val="24"/>
                <w:szCs w:val="24"/>
              </w:rPr>
            </w:pPr>
            <w:r>
              <w:rPr>
                <w:rFonts w:asciiTheme="minorHAnsi" w:hAnsiTheme="minorHAnsi" w:cstheme="minorHAnsi"/>
                <w:sz w:val="24"/>
                <w:szCs w:val="24"/>
              </w:rPr>
              <w:t>4</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14:paraId="5941FA6C" w14:textId="623BDB29" w:rsidR="005B1E10" w:rsidRPr="005B1E10" w:rsidRDefault="005B1E10" w:rsidP="005B1E10">
            <w:pPr>
              <w:pStyle w:val="Bezodstpw"/>
              <w:rPr>
                <w:rFonts w:asciiTheme="minorHAnsi" w:hAnsiTheme="minorHAnsi" w:cstheme="minorHAnsi"/>
                <w:b/>
                <w:bCs/>
                <w:sz w:val="24"/>
                <w:szCs w:val="24"/>
              </w:rPr>
            </w:pPr>
            <w:r>
              <w:rPr>
                <w:rFonts w:asciiTheme="minorHAnsi" w:hAnsiTheme="minorHAnsi" w:cstheme="minorHAnsi"/>
                <w:b/>
                <w:bCs/>
                <w:sz w:val="24"/>
                <w:szCs w:val="24"/>
              </w:rPr>
              <w:t>Liczba wejść na strony internetowe ZOPOT</w:t>
            </w:r>
          </w:p>
        </w:tc>
        <w:tc>
          <w:tcPr>
            <w:tcW w:w="12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E75EC" w14:textId="77777777" w:rsidR="005B1E10" w:rsidRPr="005B1E10" w:rsidRDefault="005B1E10" w:rsidP="005B1E10">
            <w:pPr>
              <w:pStyle w:val="Bezodstpw"/>
              <w:rPr>
                <w:rFonts w:asciiTheme="minorHAnsi" w:hAnsiTheme="minorHAnsi" w:cstheme="minorHAnsi"/>
                <w:b/>
                <w:bCs/>
                <w:sz w:val="24"/>
                <w:szCs w:val="24"/>
              </w:rPr>
            </w:pPr>
          </w:p>
        </w:tc>
        <w:tc>
          <w:tcPr>
            <w:tcW w:w="1147" w:type="dxa"/>
            <w:gridSpan w:val="2"/>
            <w:tcBorders>
              <w:top w:val="single" w:sz="4" w:space="0" w:color="auto"/>
              <w:left w:val="single" w:sz="4" w:space="0" w:color="auto"/>
              <w:bottom w:val="single" w:sz="4" w:space="0" w:color="auto"/>
            </w:tcBorders>
            <w:shd w:val="clear" w:color="auto" w:fill="DBE5F1" w:themeFill="accent1" w:themeFillTint="33"/>
          </w:tcPr>
          <w:p w14:paraId="726684AF" w14:textId="77777777" w:rsidR="005B1E10" w:rsidRPr="005B1E10" w:rsidRDefault="005B1E10" w:rsidP="005B1E10">
            <w:pPr>
              <w:pStyle w:val="Bezodstpw"/>
              <w:rPr>
                <w:rFonts w:asciiTheme="minorHAnsi" w:hAnsiTheme="minorHAnsi" w:cstheme="minorHAnsi"/>
                <w:b/>
                <w:bCs/>
                <w:sz w:val="24"/>
                <w:szCs w:val="24"/>
              </w:rPr>
            </w:pPr>
          </w:p>
        </w:tc>
      </w:tr>
      <w:tr w:rsidR="005B1E10" w:rsidRPr="00283747" w14:paraId="72D5595A" w14:textId="46850E01" w:rsidTr="00837CB3">
        <w:trPr>
          <w:trHeight w:val="282"/>
        </w:trPr>
        <w:tc>
          <w:tcPr>
            <w:tcW w:w="705" w:type="dxa"/>
            <w:vMerge w:val="restart"/>
            <w:tcBorders>
              <w:top w:val="single" w:sz="4" w:space="0" w:color="auto"/>
              <w:left w:val="single" w:sz="4" w:space="0" w:color="auto"/>
              <w:right w:val="single" w:sz="4" w:space="0" w:color="auto"/>
            </w:tcBorders>
          </w:tcPr>
          <w:p w14:paraId="088B56C3" w14:textId="7A3296B1" w:rsidR="005B1E10" w:rsidRPr="00283747" w:rsidRDefault="005B1E10" w:rsidP="005B1E10">
            <w:pPr>
              <w:pStyle w:val="Bezodstpw"/>
              <w:rPr>
                <w:rFonts w:asciiTheme="minorHAnsi" w:hAnsiTheme="minorHAnsi" w:cstheme="minorHAnsi"/>
                <w:b/>
                <w:bCs/>
                <w:sz w:val="24"/>
                <w:szCs w:val="24"/>
              </w:rPr>
            </w:pPr>
            <w:r w:rsidRPr="00283747">
              <w:rPr>
                <w:rFonts w:asciiTheme="minorHAnsi" w:hAnsiTheme="minorHAnsi" w:cstheme="minorHAnsi"/>
                <w:sz w:val="24"/>
                <w:szCs w:val="24"/>
              </w:rPr>
              <w:t>5.</w:t>
            </w:r>
          </w:p>
        </w:tc>
        <w:tc>
          <w:tcPr>
            <w:tcW w:w="8764" w:type="dxa"/>
            <w:gridSpan w:val="5"/>
            <w:tcBorders>
              <w:top w:val="single" w:sz="4" w:space="0" w:color="auto"/>
              <w:left w:val="single" w:sz="4" w:space="0" w:color="auto"/>
              <w:bottom w:val="single" w:sz="4" w:space="0" w:color="auto"/>
            </w:tcBorders>
            <w:shd w:val="clear" w:color="auto" w:fill="FFFFFF" w:themeFill="background1"/>
          </w:tcPr>
          <w:p w14:paraId="79771467" w14:textId="308411DD" w:rsidR="005B1E10" w:rsidRPr="005B1E10" w:rsidRDefault="005B1E10" w:rsidP="005B1E10">
            <w:pPr>
              <w:pStyle w:val="Bezodstpw"/>
              <w:rPr>
                <w:rFonts w:asciiTheme="minorHAnsi" w:hAnsiTheme="minorHAnsi" w:cstheme="minorHAnsi"/>
                <w:b/>
                <w:bCs/>
                <w:sz w:val="24"/>
                <w:szCs w:val="24"/>
              </w:rPr>
            </w:pPr>
            <w:r w:rsidRPr="005B1E10">
              <w:rPr>
                <w:rFonts w:asciiTheme="minorHAnsi" w:hAnsiTheme="minorHAnsi" w:cstheme="minorHAnsi"/>
                <w:b/>
                <w:bCs/>
                <w:sz w:val="24"/>
                <w:szCs w:val="24"/>
              </w:rPr>
              <w:t>Media społecznościowe</w:t>
            </w:r>
            <w:r w:rsidR="00837CB3">
              <w:rPr>
                <w:rFonts w:asciiTheme="minorHAnsi" w:hAnsiTheme="minorHAnsi" w:cstheme="minorHAnsi"/>
                <w:b/>
                <w:bCs/>
                <w:sz w:val="24"/>
                <w:szCs w:val="24"/>
              </w:rPr>
              <w:t xml:space="preserve"> - zasięgi</w:t>
            </w:r>
          </w:p>
        </w:tc>
      </w:tr>
      <w:tr w:rsidR="005B1E10" w:rsidRPr="00283747" w14:paraId="6E3437A4" w14:textId="77777777" w:rsidTr="005B1E10">
        <w:trPr>
          <w:trHeight w:val="315"/>
        </w:trPr>
        <w:tc>
          <w:tcPr>
            <w:tcW w:w="705" w:type="dxa"/>
            <w:vMerge/>
            <w:tcBorders>
              <w:left w:val="single" w:sz="4" w:space="0" w:color="auto"/>
              <w:right w:val="single" w:sz="4" w:space="0" w:color="auto"/>
            </w:tcBorders>
          </w:tcPr>
          <w:p w14:paraId="7DD1B652" w14:textId="77777777" w:rsidR="005B1E10" w:rsidRPr="00283747" w:rsidRDefault="005B1E10" w:rsidP="005B1E10">
            <w:pPr>
              <w:pStyle w:val="Bezodstpw"/>
              <w:rPr>
                <w:rFonts w:asciiTheme="minorHAnsi" w:hAnsiTheme="minorHAnsi" w:cstheme="minorHAnsi"/>
                <w:sz w:val="24"/>
                <w:szCs w:val="24"/>
              </w:rPr>
            </w:pPr>
          </w:p>
        </w:tc>
        <w:tc>
          <w:tcPr>
            <w:tcW w:w="6368" w:type="dxa"/>
            <w:tcBorders>
              <w:top w:val="single" w:sz="4" w:space="0" w:color="auto"/>
              <w:left w:val="single" w:sz="4" w:space="0" w:color="auto"/>
              <w:bottom w:val="single" w:sz="4" w:space="0" w:color="auto"/>
            </w:tcBorders>
          </w:tcPr>
          <w:p w14:paraId="714C65E4" w14:textId="77777777" w:rsidR="005B1E10" w:rsidRPr="00283747" w:rsidRDefault="005B1E10" w:rsidP="005B1E10">
            <w:pPr>
              <w:pStyle w:val="Bezodstpw"/>
              <w:rPr>
                <w:rFonts w:asciiTheme="minorHAnsi" w:hAnsiTheme="minorHAnsi" w:cstheme="minorHAnsi"/>
                <w:sz w:val="24"/>
                <w:szCs w:val="24"/>
              </w:rPr>
            </w:pPr>
            <w:r w:rsidRPr="00283747">
              <w:rPr>
                <w:rFonts w:asciiTheme="minorHAnsi" w:hAnsiTheme="minorHAnsi" w:cstheme="minorHAnsi"/>
                <w:sz w:val="24"/>
                <w:szCs w:val="24"/>
              </w:rPr>
              <w:t xml:space="preserve">Facebook </w:t>
            </w:r>
          </w:p>
        </w:tc>
        <w:tc>
          <w:tcPr>
            <w:tcW w:w="1249" w:type="dxa"/>
            <w:gridSpan w:val="2"/>
            <w:tcBorders>
              <w:top w:val="single" w:sz="4" w:space="0" w:color="auto"/>
              <w:bottom w:val="single" w:sz="4" w:space="0" w:color="auto"/>
              <w:right w:val="single" w:sz="4" w:space="0" w:color="auto"/>
            </w:tcBorders>
            <w:shd w:val="clear" w:color="auto" w:fill="DBE5F1" w:themeFill="accent1" w:themeFillTint="33"/>
          </w:tcPr>
          <w:p w14:paraId="1AEDD0A5" w14:textId="300AA6A9" w:rsidR="005B1E10" w:rsidRPr="00283747" w:rsidRDefault="00007A0A" w:rsidP="005B1E10">
            <w:pPr>
              <w:pStyle w:val="Bezodstpw"/>
              <w:rPr>
                <w:rFonts w:asciiTheme="minorHAnsi" w:hAnsiTheme="minorHAnsi" w:cstheme="minorHAnsi"/>
                <w:sz w:val="24"/>
                <w:szCs w:val="24"/>
              </w:rPr>
            </w:pPr>
            <w:r>
              <w:rPr>
                <w:rFonts w:asciiTheme="minorHAnsi" w:hAnsiTheme="minorHAnsi" w:cstheme="minorHAnsi"/>
                <w:sz w:val="24"/>
                <w:szCs w:val="24"/>
              </w:rPr>
              <w:t>1,56 mln</w:t>
            </w:r>
          </w:p>
        </w:tc>
        <w:tc>
          <w:tcPr>
            <w:tcW w:w="1147" w:type="dxa"/>
            <w:gridSpan w:val="2"/>
            <w:tcBorders>
              <w:top w:val="single" w:sz="4" w:space="0" w:color="auto"/>
              <w:left w:val="single" w:sz="4" w:space="0" w:color="auto"/>
              <w:bottom w:val="single" w:sz="4" w:space="0" w:color="auto"/>
            </w:tcBorders>
            <w:shd w:val="clear" w:color="auto" w:fill="DBE5F1" w:themeFill="accent1" w:themeFillTint="33"/>
          </w:tcPr>
          <w:p w14:paraId="306A0450" w14:textId="4B3B1BF7" w:rsidR="005B1E10" w:rsidRPr="00283747" w:rsidRDefault="00007A0A" w:rsidP="005B1E10">
            <w:pPr>
              <w:pStyle w:val="Bezodstpw"/>
              <w:rPr>
                <w:rFonts w:asciiTheme="minorHAnsi" w:hAnsiTheme="minorHAnsi" w:cstheme="minorHAnsi"/>
                <w:sz w:val="24"/>
                <w:szCs w:val="24"/>
              </w:rPr>
            </w:pPr>
            <w:r>
              <w:rPr>
                <w:rFonts w:asciiTheme="minorHAnsi" w:hAnsiTheme="minorHAnsi" w:cstheme="minorHAnsi"/>
                <w:sz w:val="24"/>
                <w:szCs w:val="24"/>
              </w:rPr>
              <w:t>1,97 mln</w:t>
            </w:r>
          </w:p>
        </w:tc>
      </w:tr>
      <w:tr w:rsidR="005B1E10" w:rsidRPr="00283747" w14:paraId="2F6C161C" w14:textId="77777777" w:rsidTr="005B1E10">
        <w:trPr>
          <w:trHeight w:val="222"/>
        </w:trPr>
        <w:tc>
          <w:tcPr>
            <w:tcW w:w="705" w:type="dxa"/>
            <w:vMerge/>
            <w:tcBorders>
              <w:left w:val="single" w:sz="4" w:space="0" w:color="auto"/>
              <w:right w:val="single" w:sz="4" w:space="0" w:color="auto"/>
            </w:tcBorders>
          </w:tcPr>
          <w:p w14:paraId="644792D3" w14:textId="77777777" w:rsidR="005B1E10" w:rsidRPr="00283747" w:rsidRDefault="005B1E10" w:rsidP="005B1E10">
            <w:pPr>
              <w:pStyle w:val="Akapitzlist"/>
              <w:spacing w:line="360" w:lineRule="auto"/>
              <w:ind w:left="0"/>
              <w:rPr>
                <w:rFonts w:asciiTheme="minorHAnsi" w:hAnsiTheme="minorHAnsi" w:cstheme="minorHAnsi"/>
                <w:sz w:val="24"/>
                <w:szCs w:val="24"/>
              </w:rPr>
            </w:pPr>
          </w:p>
        </w:tc>
        <w:tc>
          <w:tcPr>
            <w:tcW w:w="6368" w:type="dxa"/>
            <w:tcBorders>
              <w:top w:val="single" w:sz="4" w:space="0" w:color="auto"/>
              <w:left w:val="single" w:sz="4" w:space="0" w:color="auto"/>
            </w:tcBorders>
          </w:tcPr>
          <w:p w14:paraId="28D8996C" w14:textId="77777777" w:rsidR="005B1E10" w:rsidRPr="00283747" w:rsidRDefault="005B1E10" w:rsidP="005B1E10">
            <w:pPr>
              <w:pStyle w:val="Bezodstpw"/>
              <w:rPr>
                <w:rFonts w:asciiTheme="minorHAnsi" w:hAnsiTheme="minorHAnsi" w:cstheme="minorHAnsi"/>
                <w:sz w:val="24"/>
                <w:szCs w:val="24"/>
              </w:rPr>
            </w:pPr>
            <w:r w:rsidRPr="00283747">
              <w:rPr>
                <w:rFonts w:asciiTheme="minorHAnsi" w:hAnsiTheme="minorHAnsi" w:cstheme="minorHAnsi"/>
                <w:sz w:val="24"/>
                <w:szCs w:val="24"/>
              </w:rPr>
              <w:t>Instagram</w:t>
            </w:r>
          </w:p>
        </w:tc>
        <w:tc>
          <w:tcPr>
            <w:tcW w:w="1249" w:type="dxa"/>
            <w:gridSpan w:val="2"/>
            <w:tcBorders>
              <w:top w:val="single" w:sz="4" w:space="0" w:color="auto"/>
              <w:right w:val="single" w:sz="4" w:space="0" w:color="auto"/>
            </w:tcBorders>
            <w:shd w:val="clear" w:color="auto" w:fill="DBE5F1" w:themeFill="accent1" w:themeFillTint="33"/>
          </w:tcPr>
          <w:p w14:paraId="188285E0" w14:textId="60E88FC8" w:rsidR="005B1E10" w:rsidRPr="00283747" w:rsidRDefault="00007A0A" w:rsidP="005B1E10">
            <w:pPr>
              <w:pStyle w:val="Bezodstpw"/>
              <w:rPr>
                <w:rFonts w:asciiTheme="minorHAnsi" w:hAnsiTheme="minorHAnsi" w:cstheme="minorHAnsi"/>
                <w:sz w:val="24"/>
                <w:szCs w:val="24"/>
              </w:rPr>
            </w:pPr>
            <w:r>
              <w:rPr>
                <w:rFonts w:asciiTheme="minorHAnsi" w:hAnsiTheme="minorHAnsi" w:cstheme="minorHAnsi"/>
                <w:sz w:val="24"/>
                <w:szCs w:val="24"/>
              </w:rPr>
              <w:t>1,28 mln</w:t>
            </w:r>
          </w:p>
        </w:tc>
        <w:tc>
          <w:tcPr>
            <w:tcW w:w="1147" w:type="dxa"/>
            <w:gridSpan w:val="2"/>
            <w:tcBorders>
              <w:top w:val="single" w:sz="4" w:space="0" w:color="auto"/>
              <w:left w:val="single" w:sz="4" w:space="0" w:color="auto"/>
            </w:tcBorders>
            <w:shd w:val="clear" w:color="auto" w:fill="DBE5F1" w:themeFill="accent1" w:themeFillTint="33"/>
          </w:tcPr>
          <w:p w14:paraId="62569A58" w14:textId="5206E30E" w:rsidR="005B1E10" w:rsidRPr="00283747" w:rsidRDefault="00007A0A" w:rsidP="005B1E10">
            <w:pPr>
              <w:pStyle w:val="Bezodstpw"/>
              <w:rPr>
                <w:rFonts w:asciiTheme="minorHAnsi" w:hAnsiTheme="minorHAnsi" w:cstheme="minorHAnsi"/>
                <w:sz w:val="24"/>
                <w:szCs w:val="24"/>
              </w:rPr>
            </w:pPr>
            <w:r>
              <w:rPr>
                <w:rFonts w:asciiTheme="minorHAnsi" w:hAnsiTheme="minorHAnsi" w:cstheme="minorHAnsi"/>
                <w:sz w:val="24"/>
                <w:szCs w:val="24"/>
              </w:rPr>
              <w:t>1,01 mln</w:t>
            </w:r>
          </w:p>
        </w:tc>
      </w:tr>
      <w:tr w:rsidR="005B1E10" w:rsidRPr="00283747" w14:paraId="0B4218E6" w14:textId="77777777" w:rsidTr="005B1E10">
        <w:trPr>
          <w:trHeight w:val="358"/>
        </w:trPr>
        <w:tc>
          <w:tcPr>
            <w:tcW w:w="705" w:type="dxa"/>
            <w:vMerge/>
            <w:tcBorders>
              <w:left w:val="single" w:sz="4" w:space="0" w:color="auto"/>
              <w:right w:val="single" w:sz="4" w:space="0" w:color="auto"/>
            </w:tcBorders>
          </w:tcPr>
          <w:p w14:paraId="11F545AE" w14:textId="77777777" w:rsidR="005B1E10" w:rsidRPr="00283747" w:rsidRDefault="005B1E10" w:rsidP="005B1E10">
            <w:pPr>
              <w:pStyle w:val="Akapitzlist"/>
              <w:spacing w:line="360" w:lineRule="auto"/>
              <w:ind w:left="0"/>
              <w:rPr>
                <w:rFonts w:asciiTheme="minorHAnsi" w:hAnsiTheme="minorHAnsi" w:cstheme="minorHAnsi"/>
                <w:sz w:val="24"/>
                <w:szCs w:val="24"/>
              </w:rPr>
            </w:pPr>
          </w:p>
        </w:tc>
        <w:tc>
          <w:tcPr>
            <w:tcW w:w="6368" w:type="dxa"/>
            <w:tcBorders>
              <w:top w:val="single" w:sz="4" w:space="0" w:color="auto"/>
              <w:left w:val="single" w:sz="4" w:space="0" w:color="auto"/>
              <w:bottom w:val="single" w:sz="4" w:space="0" w:color="auto"/>
            </w:tcBorders>
          </w:tcPr>
          <w:p w14:paraId="097ECE66" w14:textId="77777777" w:rsidR="005B1E10" w:rsidRPr="00283747" w:rsidRDefault="005B1E10" w:rsidP="005B1E10">
            <w:pPr>
              <w:pStyle w:val="Bezodstpw"/>
              <w:rPr>
                <w:rFonts w:asciiTheme="minorHAnsi" w:hAnsiTheme="minorHAnsi" w:cstheme="minorHAnsi"/>
                <w:sz w:val="24"/>
                <w:szCs w:val="24"/>
              </w:rPr>
            </w:pPr>
            <w:r w:rsidRPr="00283747">
              <w:rPr>
                <w:rFonts w:asciiTheme="minorHAnsi" w:hAnsiTheme="minorHAnsi" w:cstheme="minorHAnsi"/>
                <w:sz w:val="24"/>
                <w:szCs w:val="24"/>
              </w:rPr>
              <w:t>inne*</w:t>
            </w:r>
          </w:p>
        </w:tc>
        <w:tc>
          <w:tcPr>
            <w:tcW w:w="1249" w:type="dxa"/>
            <w:gridSpan w:val="2"/>
            <w:tcBorders>
              <w:top w:val="single" w:sz="4" w:space="0" w:color="auto"/>
              <w:bottom w:val="single" w:sz="4" w:space="0" w:color="auto"/>
              <w:right w:val="single" w:sz="4" w:space="0" w:color="auto"/>
            </w:tcBorders>
            <w:shd w:val="clear" w:color="auto" w:fill="DBE5F1" w:themeFill="accent1" w:themeFillTint="33"/>
          </w:tcPr>
          <w:p w14:paraId="60C0DCA5" w14:textId="6D417204" w:rsidR="005B1E10" w:rsidRPr="00283747" w:rsidRDefault="00007A0A" w:rsidP="005B1E10">
            <w:pPr>
              <w:pStyle w:val="Bezodstpw"/>
              <w:rPr>
                <w:rFonts w:asciiTheme="minorHAnsi" w:hAnsiTheme="minorHAnsi" w:cstheme="minorHAnsi"/>
                <w:sz w:val="24"/>
                <w:szCs w:val="24"/>
              </w:rPr>
            </w:pPr>
            <w:r>
              <w:rPr>
                <w:rFonts w:asciiTheme="minorHAnsi" w:hAnsiTheme="minorHAnsi" w:cstheme="minorHAnsi"/>
                <w:sz w:val="24"/>
                <w:szCs w:val="24"/>
              </w:rPr>
              <w:t>-</w:t>
            </w:r>
          </w:p>
        </w:tc>
        <w:tc>
          <w:tcPr>
            <w:tcW w:w="1147" w:type="dxa"/>
            <w:gridSpan w:val="2"/>
            <w:tcBorders>
              <w:top w:val="single" w:sz="4" w:space="0" w:color="auto"/>
              <w:left w:val="single" w:sz="4" w:space="0" w:color="auto"/>
              <w:bottom w:val="single" w:sz="4" w:space="0" w:color="auto"/>
            </w:tcBorders>
            <w:shd w:val="clear" w:color="auto" w:fill="DBE5F1" w:themeFill="accent1" w:themeFillTint="33"/>
          </w:tcPr>
          <w:p w14:paraId="61DD8B9E" w14:textId="02BFECCE" w:rsidR="005B1E10" w:rsidRPr="00283747" w:rsidRDefault="00007A0A" w:rsidP="005B1E10">
            <w:pPr>
              <w:pStyle w:val="Bezodstpw"/>
              <w:rPr>
                <w:rFonts w:asciiTheme="minorHAnsi" w:hAnsiTheme="minorHAnsi" w:cstheme="minorHAnsi"/>
                <w:sz w:val="24"/>
                <w:szCs w:val="24"/>
              </w:rPr>
            </w:pPr>
            <w:r>
              <w:rPr>
                <w:rFonts w:asciiTheme="minorHAnsi" w:hAnsiTheme="minorHAnsi" w:cstheme="minorHAnsi"/>
                <w:sz w:val="24"/>
                <w:szCs w:val="24"/>
              </w:rPr>
              <w:t>-</w:t>
            </w:r>
          </w:p>
        </w:tc>
      </w:tr>
      <w:tr w:rsidR="005B1E10" w:rsidRPr="00283747" w14:paraId="6F6FB777" w14:textId="77777777" w:rsidTr="005B1E10">
        <w:trPr>
          <w:trHeight w:val="264"/>
        </w:trPr>
        <w:tc>
          <w:tcPr>
            <w:tcW w:w="705" w:type="dxa"/>
            <w:vMerge/>
            <w:tcBorders>
              <w:left w:val="single" w:sz="4" w:space="0" w:color="auto"/>
              <w:right w:val="single" w:sz="4" w:space="0" w:color="auto"/>
            </w:tcBorders>
          </w:tcPr>
          <w:p w14:paraId="01C1E3A2" w14:textId="77777777" w:rsidR="005B1E10" w:rsidRPr="00283747" w:rsidRDefault="005B1E10" w:rsidP="005B1E10">
            <w:pPr>
              <w:pStyle w:val="Akapitzlist"/>
              <w:spacing w:line="360" w:lineRule="auto"/>
              <w:ind w:left="0"/>
              <w:rPr>
                <w:rFonts w:asciiTheme="minorHAnsi" w:hAnsiTheme="minorHAnsi" w:cstheme="minorHAnsi"/>
                <w:sz w:val="24"/>
                <w:szCs w:val="24"/>
              </w:rPr>
            </w:pPr>
          </w:p>
        </w:tc>
        <w:tc>
          <w:tcPr>
            <w:tcW w:w="6368" w:type="dxa"/>
            <w:tcBorders>
              <w:top w:val="single" w:sz="4" w:space="0" w:color="auto"/>
              <w:left w:val="single" w:sz="4" w:space="0" w:color="auto"/>
            </w:tcBorders>
          </w:tcPr>
          <w:p w14:paraId="06467A8C" w14:textId="77777777" w:rsidR="005B1E10" w:rsidRPr="00283747" w:rsidRDefault="005B1E10" w:rsidP="005B1E10">
            <w:pPr>
              <w:pStyle w:val="Bezodstpw"/>
              <w:rPr>
                <w:rFonts w:asciiTheme="minorHAnsi" w:hAnsiTheme="minorHAnsi" w:cstheme="minorHAnsi"/>
                <w:sz w:val="24"/>
                <w:szCs w:val="24"/>
              </w:rPr>
            </w:pPr>
            <w:r w:rsidRPr="00283747">
              <w:rPr>
                <w:rFonts w:asciiTheme="minorHAnsi" w:hAnsiTheme="minorHAnsi" w:cstheme="minorHAnsi"/>
                <w:sz w:val="24"/>
                <w:szCs w:val="24"/>
              </w:rPr>
              <w:t>blog**</w:t>
            </w:r>
          </w:p>
        </w:tc>
        <w:tc>
          <w:tcPr>
            <w:tcW w:w="1249" w:type="dxa"/>
            <w:gridSpan w:val="2"/>
            <w:tcBorders>
              <w:top w:val="single" w:sz="4" w:space="0" w:color="auto"/>
              <w:right w:val="single" w:sz="4" w:space="0" w:color="auto"/>
            </w:tcBorders>
            <w:shd w:val="clear" w:color="auto" w:fill="DBE5F1" w:themeFill="accent1" w:themeFillTint="33"/>
          </w:tcPr>
          <w:p w14:paraId="58D80548" w14:textId="17EC5D26" w:rsidR="005B1E10" w:rsidRPr="00283747" w:rsidRDefault="00007A0A" w:rsidP="005B1E10">
            <w:pPr>
              <w:pStyle w:val="Bezodstpw"/>
              <w:rPr>
                <w:rFonts w:asciiTheme="minorHAnsi" w:hAnsiTheme="minorHAnsi" w:cstheme="minorHAnsi"/>
                <w:sz w:val="24"/>
                <w:szCs w:val="24"/>
              </w:rPr>
            </w:pPr>
            <w:r>
              <w:rPr>
                <w:rFonts w:asciiTheme="minorHAnsi" w:hAnsiTheme="minorHAnsi" w:cstheme="minorHAnsi"/>
                <w:sz w:val="24"/>
                <w:szCs w:val="24"/>
              </w:rPr>
              <w:t>-</w:t>
            </w:r>
          </w:p>
        </w:tc>
        <w:tc>
          <w:tcPr>
            <w:tcW w:w="1147" w:type="dxa"/>
            <w:gridSpan w:val="2"/>
            <w:tcBorders>
              <w:top w:val="single" w:sz="4" w:space="0" w:color="auto"/>
              <w:left w:val="single" w:sz="4" w:space="0" w:color="auto"/>
            </w:tcBorders>
            <w:shd w:val="clear" w:color="auto" w:fill="DBE5F1" w:themeFill="accent1" w:themeFillTint="33"/>
          </w:tcPr>
          <w:p w14:paraId="724F835F" w14:textId="61BE4B21" w:rsidR="005B1E10" w:rsidRPr="00283747" w:rsidRDefault="00007A0A" w:rsidP="005B1E10">
            <w:pPr>
              <w:pStyle w:val="Bezodstpw"/>
              <w:rPr>
                <w:rFonts w:asciiTheme="minorHAnsi" w:hAnsiTheme="minorHAnsi" w:cstheme="minorHAnsi"/>
                <w:sz w:val="24"/>
                <w:szCs w:val="24"/>
              </w:rPr>
            </w:pPr>
            <w:r>
              <w:rPr>
                <w:rFonts w:asciiTheme="minorHAnsi" w:hAnsiTheme="minorHAnsi" w:cstheme="minorHAnsi"/>
                <w:sz w:val="24"/>
                <w:szCs w:val="24"/>
              </w:rPr>
              <w:t>-</w:t>
            </w:r>
          </w:p>
        </w:tc>
      </w:tr>
      <w:tr w:rsidR="005B1E10" w:rsidRPr="00283747" w14:paraId="5134EDDB" w14:textId="77777777" w:rsidTr="005B1E10">
        <w:tc>
          <w:tcPr>
            <w:tcW w:w="705" w:type="dxa"/>
            <w:vMerge/>
            <w:tcBorders>
              <w:left w:val="single" w:sz="4" w:space="0" w:color="auto"/>
              <w:right w:val="single" w:sz="4" w:space="0" w:color="auto"/>
            </w:tcBorders>
          </w:tcPr>
          <w:p w14:paraId="63F8C053" w14:textId="77777777" w:rsidR="005B1E10" w:rsidRPr="00283747" w:rsidRDefault="005B1E10" w:rsidP="005B1E10">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bottom w:val="single" w:sz="4" w:space="0" w:color="auto"/>
            </w:tcBorders>
          </w:tcPr>
          <w:p w14:paraId="58F727A9" w14:textId="077AAD45" w:rsidR="005B1E10" w:rsidRPr="00283747" w:rsidRDefault="00837CB3" w:rsidP="005B1E10">
            <w:pPr>
              <w:spacing w:after="0" w:line="240" w:lineRule="auto"/>
              <w:rPr>
                <w:rFonts w:asciiTheme="minorHAnsi" w:eastAsia="Calibri" w:hAnsiTheme="minorHAnsi" w:cstheme="minorHAnsi"/>
                <w:b/>
                <w:sz w:val="24"/>
                <w:szCs w:val="24"/>
              </w:rPr>
            </w:pPr>
            <w:r w:rsidRPr="005B1E10">
              <w:rPr>
                <w:rFonts w:asciiTheme="minorHAnsi" w:hAnsiTheme="minorHAnsi" w:cstheme="minorHAnsi"/>
                <w:b/>
                <w:bCs/>
                <w:sz w:val="24"/>
                <w:szCs w:val="24"/>
              </w:rPr>
              <w:t>Media społecznościowe</w:t>
            </w:r>
            <w:r>
              <w:rPr>
                <w:rFonts w:asciiTheme="minorHAnsi" w:hAnsiTheme="minorHAnsi" w:cstheme="minorHAnsi"/>
                <w:b/>
                <w:bCs/>
                <w:sz w:val="24"/>
                <w:szCs w:val="24"/>
              </w:rPr>
              <w:t xml:space="preserve"> - l</w:t>
            </w:r>
            <w:r w:rsidR="005B1E10" w:rsidRPr="00283747">
              <w:rPr>
                <w:rFonts w:asciiTheme="minorHAnsi" w:hAnsiTheme="minorHAnsi" w:cstheme="minorHAnsi"/>
                <w:b/>
                <w:bCs/>
                <w:sz w:val="24"/>
                <w:szCs w:val="24"/>
              </w:rPr>
              <w:t>iczba osób, które to lubią</w:t>
            </w:r>
          </w:p>
        </w:tc>
        <w:tc>
          <w:tcPr>
            <w:tcW w:w="1249" w:type="dxa"/>
            <w:gridSpan w:val="2"/>
            <w:tcBorders>
              <w:right w:val="single" w:sz="4" w:space="0" w:color="auto"/>
            </w:tcBorders>
            <w:shd w:val="clear" w:color="auto" w:fill="DBE5F1" w:themeFill="accent1" w:themeFillTint="33"/>
          </w:tcPr>
          <w:p w14:paraId="1CB973BC" w14:textId="77777777" w:rsidR="005B1E10" w:rsidRPr="00283747" w:rsidRDefault="005B1E10" w:rsidP="005B1E10">
            <w:pPr>
              <w:spacing w:after="0" w:line="240" w:lineRule="auto"/>
              <w:rPr>
                <w:rFonts w:asciiTheme="minorHAnsi" w:eastAsia="Calibri" w:hAnsiTheme="minorHAnsi" w:cstheme="minorHAnsi"/>
                <w:sz w:val="24"/>
                <w:szCs w:val="24"/>
              </w:rPr>
            </w:pPr>
          </w:p>
        </w:tc>
        <w:tc>
          <w:tcPr>
            <w:tcW w:w="1147" w:type="dxa"/>
            <w:gridSpan w:val="2"/>
            <w:tcBorders>
              <w:left w:val="single" w:sz="4" w:space="0" w:color="auto"/>
            </w:tcBorders>
            <w:shd w:val="clear" w:color="auto" w:fill="DBE5F1" w:themeFill="accent1" w:themeFillTint="33"/>
          </w:tcPr>
          <w:p w14:paraId="1199B802" w14:textId="77777777" w:rsidR="005B1E10" w:rsidRPr="00283747" w:rsidRDefault="005B1E10" w:rsidP="005B1E10">
            <w:pPr>
              <w:spacing w:after="0" w:line="240" w:lineRule="auto"/>
              <w:jc w:val="both"/>
              <w:rPr>
                <w:rFonts w:asciiTheme="minorHAnsi" w:eastAsia="Calibri" w:hAnsiTheme="minorHAnsi" w:cstheme="minorHAnsi"/>
                <w:sz w:val="24"/>
                <w:szCs w:val="24"/>
              </w:rPr>
            </w:pPr>
          </w:p>
        </w:tc>
      </w:tr>
      <w:tr w:rsidR="005B1E10" w:rsidRPr="00283747" w14:paraId="38FB0604" w14:textId="77777777" w:rsidTr="005B1E10">
        <w:tc>
          <w:tcPr>
            <w:tcW w:w="705" w:type="dxa"/>
            <w:vMerge/>
            <w:tcBorders>
              <w:left w:val="single" w:sz="4" w:space="0" w:color="auto"/>
              <w:right w:val="single" w:sz="4" w:space="0" w:color="auto"/>
            </w:tcBorders>
          </w:tcPr>
          <w:p w14:paraId="763A2AFB" w14:textId="77777777" w:rsidR="005B1E10" w:rsidRPr="00283747" w:rsidRDefault="005B1E10" w:rsidP="005B1E10">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bottom w:val="single" w:sz="4" w:space="0" w:color="auto"/>
            </w:tcBorders>
          </w:tcPr>
          <w:p w14:paraId="308FD310" w14:textId="75B1B4CD" w:rsidR="005B1E10" w:rsidRPr="005B1E10" w:rsidRDefault="005B1E10" w:rsidP="005B1E10">
            <w:pPr>
              <w:spacing w:after="0" w:line="240" w:lineRule="auto"/>
              <w:rPr>
                <w:rFonts w:asciiTheme="minorHAnsi" w:eastAsia="Calibri" w:hAnsiTheme="minorHAnsi" w:cstheme="minorHAnsi"/>
                <w:bCs/>
                <w:sz w:val="24"/>
                <w:szCs w:val="24"/>
              </w:rPr>
            </w:pPr>
            <w:r w:rsidRPr="005B1E10">
              <w:rPr>
                <w:rFonts w:asciiTheme="minorHAnsi" w:eastAsia="Calibri" w:hAnsiTheme="minorHAnsi" w:cstheme="minorHAnsi"/>
                <w:bCs/>
                <w:sz w:val="24"/>
                <w:szCs w:val="24"/>
              </w:rPr>
              <w:t>Facebook</w:t>
            </w:r>
          </w:p>
        </w:tc>
        <w:tc>
          <w:tcPr>
            <w:tcW w:w="1249" w:type="dxa"/>
            <w:gridSpan w:val="2"/>
            <w:tcBorders>
              <w:right w:val="single" w:sz="4" w:space="0" w:color="auto"/>
            </w:tcBorders>
            <w:shd w:val="clear" w:color="auto" w:fill="DBE5F1" w:themeFill="accent1" w:themeFillTint="33"/>
          </w:tcPr>
          <w:p w14:paraId="18A0D007" w14:textId="1C6FDE2E" w:rsidR="005B1E10" w:rsidRPr="00283747" w:rsidRDefault="00B976C0" w:rsidP="005B1E1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7158</w:t>
            </w:r>
          </w:p>
        </w:tc>
        <w:tc>
          <w:tcPr>
            <w:tcW w:w="1147" w:type="dxa"/>
            <w:gridSpan w:val="2"/>
            <w:tcBorders>
              <w:left w:val="single" w:sz="4" w:space="0" w:color="auto"/>
            </w:tcBorders>
            <w:shd w:val="clear" w:color="auto" w:fill="DBE5F1" w:themeFill="accent1" w:themeFillTint="33"/>
          </w:tcPr>
          <w:p w14:paraId="6C594D65" w14:textId="4A4273A8" w:rsidR="005B1E10" w:rsidRPr="00283747" w:rsidRDefault="00B976C0" w:rsidP="005B1E10">
            <w:pPr>
              <w:spacing w:after="0" w:line="240" w:lineRule="auto"/>
              <w:jc w:val="both"/>
              <w:rPr>
                <w:rFonts w:asciiTheme="minorHAnsi" w:eastAsia="Calibri" w:hAnsiTheme="minorHAnsi" w:cstheme="minorHAnsi"/>
                <w:sz w:val="24"/>
                <w:szCs w:val="24"/>
              </w:rPr>
            </w:pPr>
            <w:r>
              <w:rPr>
                <w:rFonts w:asciiTheme="minorHAnsi" w:eastAsia="Calibri" w:hAnsiTheme="minorHAnsi" w:cstheme="minorHAnsi"/>
                <w:sz w:val="24"/>
                <w:szCs w:val="24"/>
              </w:rPr>
              <w:t>7707</w:t>
            </w:r>
          </w:p>
        </w:tc>
      </w:tr>
      <w:tr w:rsidR="005B1E10" w:rsidRPr="00283747" w14:paraId="2EEFD961" w14:textId="77777777" w:rsidTr="005B1E10">
        <w:tc>
          <w:tcPr>
            <w:tcW w:w="705" w:type="dxa"/>
            <w:vMerge/>
            <w:tcBorders>
              <w:left w:val="single" w:sz="4" w:space="0" w:color="auto"/>
              <w:right w:val="single" w:sz="4" w:space="0" w:color="auto"/>
            </w:tcBorders>
          </w:tcPr>
          <w:p w14:paraId="12F65A92" w14:textId="77777777" w:rsidR="005B1E10" w:rsidRPr="00283747" w:rsidRDefault="005B1E10" w:rsidP="005B1E10">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bottom w:val="single" w:sz="4" w:space="0" w:color="auto"/>
            </w:tcBorders>
          </w:tcPr>
          <w:p w14:paraId="0FFD514F" w14:textId="347F6B6B" w:rsidR="005B1E10" w:rsidRPr="00283747" w:rsidRDefault="005B1E10" w:rsidP="005B1E10">
            <w:pPr>
              <w:spacing w:after="0" w:line="240" w:lineRule="auto"/>
              <w:rPr>
                <w:rFonts w:asciiTheme="minorHAnsi" w:eastAsia="Calibri" w:hAnsiTheme="minorHAnsi" w:cstheme="minorHAnsi"/>
                <w:b/>
                <w:sz w:val="24"/>
                <w:szCs w:val="24"/>
              </w:rPr>
            </w:pPr>
            <w:r>
              <w:rPr>
                <w:rFonts w:asciiTheme="minorHAnsi" w:eastAsia="Calibri" w:hAnsiTheme="minorHAnsi" w:cstheme="minorHAnsi"/>
                <w:b/>
                <w:sz w:val="24"/>
                <w:szCs w:val="24"/>
              </w:rPr>
              <w:t>I</w:t>
            </w:r>
            <w:r w:rsidRPr="005B1E10">
              <w:rPr>
                <w:rFonts w:asciiTheme="minorHAnsi" w:eastAsia="Calibri" w:hAnsiTheme="minorHAnsi" w:cstheme="minorHAnsi"/>
                <w:bCs/>
                <w:sz w:val="24"/>
                <w:szCs w:val="24"/>
              </w:rPr>
              <w:t>nstagram</w:t>
            </w:r>
          </w:p>
        </w:tc>
        <w:tc>
          <w:tcPr>
            <w:tcW w:w="1249" w:type="dxa"/>
            <w:gridSpan w:val="2"/>
            <w:tcBorders>
              <w:right w:val="single" w:sz="4" w:space="0" w:color="auto"/>
            </w:tcBorders>
            <w:shd w:val="clear" w:color="auto" w:fill="DBE5F1" w:themeFill="accent1" w:themeFillTint="33"/>
          </w:tcPr>
          <w:p w14:paraId="0424F502" w14:textId="0C44F36B" w:rsidR="005B1E10" w:rsidRPr="00283747" w:rsidRDefault="00B976C0" w:rsidP="005B1E1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302</w:t>
            </w:r>
          </w:p>
        </w:tc>
        <w:tc>
          <w:tcPr>
            <w:tcW w:w="1147" w:type="dxa"/>
            <w:gridSpan w:val="2"/>
            <w:tcBorders>
              <w:left w:val="single" w:sz="4" w:space="0" w:color="auto"/>
            </w:tcBorders>
            <w:shd w:val="clear" w:color="auto" w:fill="DBE5F1" w:themeFill="accent1" w:themeFillTint="33"/>
          </w:tcPr>
          <w:p w14:paraId="18D7EEC6" w14:textId="30A6F42A" w:rsidR="005B1E10" w:rsidRPr="00283747" w:rsidRDefault="00B976C0" w:rsidP="005B1E10">
            <w:pPr>
              <w:spacing w:after="0" w:line="240" w:lineRule="auto"/>
              <w:jc w:val="both"/>
              <w:rPr>
                <w:rFonts w:asciiTheme="minorHAnsi" w:eastAsia="Calibri" w:hAnsiTheme="minorHAnsi" w:cstheme="minorHAnsi"/>
                <w:sz w:val="24"/>
                <w:szCs w:val="24"/>
              </w:rPr>
            </w:pPr>
            <w:r>
              <w:rPr>
                <w:rFonts w:asciiTheme="minorHAnsi" w:eastAsia="Calibri" w:hAnsiTheme="minorHAnsi" w:cstheme="minorHAnsi"/>
                <w:sz w:val="24"/>
                <w:szCs w:val="24"/>
              </w:rPr>
              <w:t>733</w:t>
            </w:r>
          </w:p>
        </w:tc>
      </w:tr>
      <w:tr w:rsidR="005B1E10" w:rsidRPr="00283747" w14:paraId="7CA00684" w14:textId="77777777" w:rsidTr="005B1E10">
        <w:tc>
          <w:tcPr>
            <w:tcW w:w="705" w:type="dxa"/>
            <w:vMerge/>
            <w:tcBorders>
              <w:left w:val="single" w:sz="4" w:space="0" w:color="auto"/>
              <w:right w:val="single" w:sz="4" w:space="0" w:color="auto"/>
            </w:tcBorders>
          </w:tcPr>
          <w:p w14:paraId="6E061A5A" w14:textId="77777777" w:rsidR="005B1E10" w:rsidRPr="00283747" w:rsidRDefault="005B1E10" w:rsidP="005B1E10">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bottom w:val="single" w:sz="4" w:space="0" w:color="auto"/>
            </w:tcBorders>
          </w:tcPr>
          <w:p w14:paraId="7B2DF39D" w14:textId="4F04497F" w:rsidR="005B1E10" w:rsidRPr="00283747" w:rsidRDefault="00837CB3" w:rsidP="005B1E10">
            <w:pPr>
              <w:spacing w:after="0" w:line="240" w:lineRule="auto"/>
              <w:rPr>
                <w:rFonts w:asciiTheme="minorHAnsi" w:eastAsia="Calibri" w:hAnsiTheme="minorHAnsi" w:cstheme="minorHAnsi"/>
                <w:b/>
                <w:sz w:val="24"/>
                <w:szCs w:val="24"/>
              </w:rPr>
            </w:pPr>
            <w:r w:rsidRPr="00283747">
              <w:rPr>
                <w:rFonts w:asciiTheme="minorHAnsi" w:hAnsiTheme="minorHAnsi" w:cstheme="minorHAnsi"/>
                <w:sz w:val="24"/>
                <w:szCs w:val="24"/>
              </w:rPr>
              <w:t>inne*</w:t>
            </w:r>
          </w:p>
        </w:tc>
        <w:tc>
          <w:tcPr>
            <w:tcW w:w="1249" w:type="dxa"/>
            <w:gridSpan w:val="2"/>
            <w:tcBorders>
              <w:right w:val="single" w:sz="4" w:space="0" w:color="auto"/>
            </w:tcBorders>
            <w:shd w:val="clear" w:color="auto" w:fill="DBE5F1" w:themeFill="accent1" w:themeFillTint="33"/>
          </w:tcPr>
          <w:p w14:paraId="2CE7D73B" w14:textId="0E5E0E62" w:rsidR="005B1E10" w:rsidRPr="00283747" w:rsidRDefault="005D3F64" w:rsidP="005B1E1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w:t>
            </w:r>
          </w:p>
        </w:tc>
        <w:tc>
          <w:tcPr>
            <w:tcW w:w="1147" w:type="dxa"/>
            <w:gridSpan w:val="2"/>
            <w:tcBorders>
              <w:left w:val="single" w:sz="4" w:space="0" w:color="auto"/>
            </w:tcBorders>
            <w:shd w:val="clear" w:color="auto" w:fill="DBE5F1" w:themeFill="accent1" w:themeFillTint="33"/>
          </w:tcPr>
          <w:p w14:paraId="5538BC63" w14:textId="1FEAD0EE" w:rsidR="005B1E10" w:rsidRPr="00283747" w:rsidRDefault="005D3F64" w:rsidP="005B1E10">
            <w:pPr>
              <w:spacing w:after="0" w:line="240" w:lineRule="auto"/>
              <w:jc w:val="both"/>
              <w:rPr>
                <w:rFonts w:asciiTheme="minorHAnsi" w:eastAsia="Calibri" w:hAnsiTheme="minorHAnsi" w:cstheme="minorHAnsi"/>
                <w:sz w:val="24"/>
                <w:szCs w:val="24"/>
              </w:rPr>
            </w:pPr>
            <w:r>
              <w:rPr>
                <w:rFonts w:asciiTheme="minorHAnsi" w:eastAsia="Calibri" w:hAnsiTheme="minorHAnsi" w:cstheme="minorHAnsi"/>
                <w:sz w:val="24"/>
                <w:szCs w:val="24"/>
              </w:rPr>
              <w:t>-</w:t>
            </w:r>
          </w:p>
        </w:tc>
      </w:tr>
      <w:tr w:rsidR="005B1E10" w:rsidRPr="00283747" w14:paraId="708BA03B" w14:textId="77777777" w:rsidTr="005B1E10">
        <w:tc>
          <w:tcPr>
            <w:tcW w:w="705" w:type="dxa"/>
            <w:vMerge/>
            <w:tcBorders>
              <w:left w:val="single" w:sz="4" w:space="0" w:color="auto"/>
              <w:right w:val="single" w:sz="4" w:space="0" w:color="auto"/>
            </w:tcBorders>
          </w:tcPr>
          <w:p w14:paraId="5383D103" w14:textId="77777777" w:rsidR="005B1E10" w:rsidRPr="00283747" w:rsidRDefault="005B1E10" w:rsidP="005B1E10">
            <w:pPr>
              <w:spacing w:after="0" w:line="240" w:lineRule="auto"/>
              <w:rPr>
                <w:rFonts w:asciiTheme="minorHAnsi" w:eastAsia="Calibri" w:hAnsiTheme="minorHAnsi" w:cstheme="minorHAnsi"/>
                <w:sz w:val="24"/>
                <w:szCs w:val="24"/>
              </w:rPr>
            </w:pPr>
          </w:p>
        </w:tc>
        <w:tc>
          <w:tcPr>
            <w:tcW w:w="6368" w:type="dxa"/>
            <w:tcBorders>
              <w:top w:val="single" w:sz="4" w:space="0" w:color="auto"/>
              <w:left w:val="single" w:sz="4" w:space="0" w:color="auto"/>
              <w:bottom w:val="single" w:sz="4" w:space="0" w:color="auto"/>
            </w:tcBorders>
          </w:tcPr>
          <w:p w14:paraId="02F64446" w14:textId="20AF7DD2" w:rsidR="005B1E10" w:rsidRPr="00283747" w:rsidRDefault="00837CB3" w:rsidP="005B1E10">
            <w:pPr>
              <w:spacing w:after="0" w:line="240" w:lineRule="auto"/>
              <w:rPr>
                <w:rFonts w:asciiTheme="minorHAnsi" w:eastAsia="Calibri" w:hAnsiTheme="minorHAnsi" w:cstheme="minorHAnsi"/>
                <w:b/>
                <w:sz w:val="24"/>
                <w:szCs w:val="24"/>
              </w:rPr>
            </w:pPr>
            <w:r w:rsidRPr="00283747">
              <w:rPr>
                <w:rFonts w:asciiTheme="minorHAnsi" w:hAnsiTheme="minorHAnsi" w:cstheme="minorHAnsi"/>
                <w:sz w:val="24"/>
                <w:szCs w:val="24"/>
              </w:rPr>
              <w:t>blog**</w:t>
            </w:r>
          </w:p>
        </w:tc>
        <w:tc>
          <w:tcPr>
            <w:tcW w:w="1249" w:type="dxa"/>
            <w:gridSpan w:val="2"/>
            <w:tcBorders>
              <w:right w:val="single" w:sz="4" w:space="0" w:color="auto"/>
            </w:tcBorders>
            <w:shd w:val="clear" w:color="auto" w:fill="DBE5F1" w:themeFill="accent1" w:themeFillTint="33"/>
          </w:tcPr>
          <w:p w14:paraId="3CA5DF49" w14:textId="495A89DC" w:rsidR="005B1E10" w:rsidRPr="00283747" w:rsidRDefault="005D3F64" w:rsidP="005B1E1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w:t>
            </w:r>
          </w:p>
        </w:tc>
        <w:tc>
          <w:tcPr>
            <w:tcW w:w="1147" w:type="dxa"/>
            <w:gridSpan w:val="2"/>
            <w:tcBorders>
              <w:left w:val="single" w:sz="4" w:space="0" w:color="auto"/>
            </w:tcBorders>
            <w:shd w:val="clear" w:color="auto" w:fill="DBE5F1" w:themeFill="accent1" w:themeFillTint="33"/>
          </w:tcPr>
          <w:p w14:paraId="4273D3A8" w14:textId="3167A8F8" w:rsidR="005B1E10" w:rsidRPr="00283747" w:rsidRDefault="005D3F64" w:rsidP="005B1E10">
            <w:pPr>
              <w:spacing w:after="0" w:line="240" w:lineRule="auto"/>
              <w:jc w:val="both"/>
              <w:rPr>
                <w:rFonts w:asciiTheme="minorHAnsi" w:eastAsia="Calibri" w:hAnsiTheme="minorHAnsi" w:cstheme="minorHAnsi"/>
                <w:sz w:val="24"/>
                <w:szCs w:val="24"/>
              </w:rPr>
            </w:pPr>
            <w:r>
              <w:rPr>
                <w:rFonts w:asciiTheme="minorHAnsi" w:eastAsia="Calibri" w:hAnsiTheme="minorHAnsi" w:cstheme="minorHAnsi"/>
                <w:sz w:val="24"/>
                <w:szCs w:val="24"/>
              </w:rPr>
              <w:t>-</w:t>
            </w:r>
          </w:p>
        </w:tc>
      </w:tr>
      <w:tr w:rsidR="005B1E10" w:rsidRPr="00283747" w14:paraId="2AFC843D" w14:textId="77777777" w:rsidTr="005B1E10">
        <w:tc>
          <w:tcPr>
            <w:tcW w:w="705" w:type="dxa"/>
            <w:vMerge w:val="restart"/>
            <w:tcBorders>
              <w:top w:val="single" w:sz="4" w:space="0" w:color="auto"/>
              <w:left w:val="single" w:sz="4" w:space="0" w:color="auto"/>
            </w:tcBorders>
          </w:tcPr>
          <w:p w14:paraId="11B7A7F1" w14:textId="77777777" w:rsidR="005B1E10" w:rsidRPr="00283747" w:rsidRDefault="005B1E10" w:rsidP="005B1E10">
            <w:pPr>
              <w:spacing w:after="0" w:line="240" w:lineRule="auto"/>
              <w:rPr>
                <w:rFonts w:asciiTheme="minorHAnsi" w:eastAsia="Calibri" w:hAnsiTheme="minorHAnsi" w:cstheme="minorHAnsi"/>
                <w:sz w:val="24"/>
                <w:szCs w:val="24"/>
              </w:rPr>
            </w:pPr>
            <w:r w:rsidRPr="00283747">
              <w:rPr>
                <w:rFonts w:asciiTheme="minorHAnsi" w:eastAsia="Calibri" w:hAnsiTheme="minorHAnsi" w:cstheme="minorHAnsi"/>
                <w:sz w:val="24"/>
                <w:szCs w:val="24"/>
              </w:rPr>
              <w:t>7.</w:t>
            </w:r>
          </w:p>
        </w:tc>
        <w:tc>
          <w:tcPr>
            <w:tcW w:w="6368" w:type="dxa"/>
            <w:tcBorders>
              <w:top w:val="single" w:sz="4" w:space="0" w:color="auto"/>
              <w:bottom w:val="single" w:sz="4" w:space="0" w:color="auto"/>
            </w:tcBorders>
          </w:tcPr>
          <w:p w14:paraId="4DB28983" w14:textId="7BFDA045" w:rsidR="005B1E10" w:rsidRPr="00283747" w:rsidRDefault="005B1E10" w:rsidP="005B1E10">
            <w:pPr>
              <w:spacing w:after="0" w:line="240" w:lineRule="auto"/>
              <w:rPr>
                <w:rFonts w:asciiTheme="minorHAnsi" w:eastAsia="Calibri" w:hAnsiTheme="minorHAnsi" w:cstheme="minorHAnsi"/>
                <w:sz w:val="24"/>
                <w:szCs w:val="24"/>
              </w:rPr>
            </w:pPr>
            <w:r w:rsidRPr="00283747">
              <w:rPr>
                <w:rFonts w:asciiTheme="minorHAnsi" w:eastAsia="Calibri" w:hAnsiTheme="minorHAnsi" w:cstheme="minorHAnsi"/>
                <w:b/>
                <w:sz w:val="24"/>
                <w:szCs w:val="24"/>
              </w:rPr>
              <w:t>Wartość artykułów (w tym w mediach elektronicznych) i audycji radiowych i telewizyjnych publikowanych/emitowanych</w:t>
            </w:r>
            <w:r w:rsidR="00240A40">
              <w:rPr>
                <w:rFonts w:asciiTheme="minorHAnsi" w:eastAsia="Calibri" w:hAnsiTheme="minorHAnsi" w:cstheme="minorHAnsi"/>
                <w:b/>
                <w:sz w:val="24"/>
                <w:szCs w:val="24"/>
              </w:rPr>
              <w:t>,</w:t>
            </w:r>
            <w:r w:rsidRPr="00283747">
              <w:rPr>
                <w:rFonts w:asciiTheme="minorHAnsi" w:eastAsia="Calibri" w:hAnsiTheme="minorHAnsi" w:cstheme="minorHAnsi"/>
                <w:b/>
                <w:sz w:val="24"/>
                <w:szCs w:val="24"/>
              </w:rPr>
              <w:t xml:space="preserve"> liczona według ceny reklamy w </w:t>
            </w:r>
            <w:r w:rsidR="00240A40">
              <w:rPr>
                <w:rFonts w:asciiTheme="minorHAnsi" w:eastAsia="Calibri" w:hAnsiTheme="minorHAnsi" w:cstheme="minorHAnsi"/>
                <w:b/>
                <w:sz w:val="24"/>
                <w:szCs w:val="24"/>
              </w:rPr>
              <w:t xml:space="preserve">walucie właściwej dla rynku działania ZOPOT, </w:t>
            </w:r>
            <w:r w:rsidRPr="00283747">
              <w:rPr>
                <w:rFonts w:asciiTheme="minorHAnsi" w:eastAsia="Calibri" w:hAnsiTheme="minorHAnsi" w:cstheme="minorHAnsi"/>
                <w:b/>
                <w:sz w:val="24"/>
                <w:szCs w:val="24"/>
              </w:rPr>
              <w:t>w tym:</w:t>
            </w:r>
          </w:p>
        </w:tc>
        <w:tc>
          <w:tcPr>
            <w:tcW w:w="1249" w:type="dxa"/>
            <w:gridSpan w:val="2"/>
            <w:tcBorders>
              <w:right w:val="single" w:sz="4" w:space="0" w:color="auto"/>
            </w:tcBorders>
            <w:shd w:val="clear" w:color="auto" w:fill="DBE5F1" w:themeFill="accent1" w:themeFillTint="33"/>
          </w:tcPr>
          <w:p w14:paraId="555252EF" w14:textId="77777777" w:rsidR="005B1E10" w:rsidRPr="00283747" w:rsidRDefault="005B1E10" w:rsidP="005B1E10">
            <w:pPr>
              <w:spacing w:after="0" w:line="240" w:lineRule="auto"/>
              <w:rPr>
                <w:rFonts w:asciiTheme="minorHAnsi" w:eastAsia="Calibri" w:hAnsiTheme="minorHAnsi" w:cstheme="minorHAnsi"/>
                <w:sz w:val="24"/>
                <w:szCs w:val="24"/>
              </w:rPr>
            </w:pPr>
          </w:p>
        </w:tc>
        <w:tc>
          <w:tcPr>
            <w:tcW w:w="1147" w:type="dxa"/>
            <w:gridSpan w:val="2"/>
            <w:tcBorders>
              <w:left w:val="single" w:sz="4" w:space="0" w:color="auto"/>
            </w:tcBorders>
            <w:shd w:val="clear" w:color="auto" w:fill="DBE5F1" w:themeFill="accent1" w:themeFillTint="33"/>
          </w:tcPr>
          <w:p w14:paraId="52448DB0" w14:textId="77777777" w:rsidR="005B1E10" w:rsidRPr="00283747" w:rsidRDefault="005B1E10" w:rsidP="005B1E10">
            <w:pPr>
              <w:spacing w:after="0" w:line="240" w:lineRule="auto"/>
              <w:jc w:val="both"/>
              <w:rPr>
                <w:rFonts w:asciiTheme="minorHAnsi" w:eastAsia="Calibri" w:hAnsiTheme="minorHAnsi" w:cstheme="minorHAnsi"/>
                <w:sz w:val="24"/>
                <w:szCs w:val="24"/>
              </w:rPr>
            </w:pPr>
          </w:p>
        </w:tc>
      </w:tr>
      <w:tr w:rsidR="005B1E10" w:rsidRPr="00283747" w14:paraId="7CB1406F" w14:textId="77777777" w:rsidTr="005B1E10">
        <w:trPr>
          <w:trHeight w:val="412"/>
        </w:trPr>
        <w:tc>
          <w:tcPr>
            <w:tcW w:w="705" w:type="dxa"/>
            <w:vMerge/>
            <w:tcBorders>
              <w:left w:val="single" w:sz="4" w:space="0" w:color="auto"/>
            </w:tcBorders>
          </w:tcPr>
          <w:p w14:paraId="3469CFD5" w14:textId="77777777" w:rsidR="005B1E10" w:rsidRPr="00283747" w:rsidRDefault="005B1E10" w:rsidP="005B1E10">
            <w:pPr>
              <w:spacing w:after="0" w:line="240" w:lineRule="auto"/>
              <w:rPr>
                <w:rFonts w:asciiTheme="minorHAnsi" w:eastAsia="Calibri" w:hAnsiTheme="minorHAnsi" w:cstheme="minorHAnsi"/>
                <w:sz w:val="24"/>
                <w:szCs w:val="24"/>
              </w:rPr>
            </w:pPr>
          </w:p>
        </w:tc>
        <w:tc>
          <w:tcPr>
            <w:tcW w:w="6368" w:type="dxa"/>
            <w:tcBorders>
              <w:top w:val="single" w:sz="4" w:space="0" w:color="auto"/>
              <w:bottom w:val="single" w:sz="4" w:space="0" w:color="auto"/>
            </w:tcBorders>
          </w:tcPr>
          <w:p w14:paraId="5A56F6A5" w14:textId="012D4A7B" w:rsidR="005B1E10" w:rsidRPr="00B8076C" w:rsidRDefault="005B1E10" w:rsidP="005B1E10">
            <w:pPr>
              <w:pStyle w:val="Akapitzlist"/>
              <w:numPr>
                <w:ilvl w:val="0"/>
                <w:numId w:val="6"/>
              </w:numPr>
              <w:spacing w:after="0" w:line="240" w:lineRule="auto"/>
              <w:ind w:left="325" w:hanging="325"/>
              <w:rPr>
                <w:rFonts w:asciiTheme="minorHAnsi" w:hAnsiTheme="minorHAnsi" w:cstheme="minorHAnsi"/>
                <w:sz w:val="24"/>
                <w:szCs w:val="24"/>
              </w:rPr>
            </w:pPr>
            <w:r w:rsidRPr="00283747">
              <w:rPr>
                <w:rFonts w:asciiTheme="minorHAnsi" w:hAnsiTheme="minorHAnsi" w:cstheme="minorHAnsi"/>
                <w:sz w:val="24"/>
                <w:szCs w:val="24"/>
              </w:rPr>
              <w:t xml:space="preserve">na skutek organizacji podróży prasowych </w:t>
            </w:r>
          </w:p>
        </w:tc>
        <w:tc>
          <w:tcPr>
            <w:tcW w:w="1249" w:type="dxa"/>
            <w:gridSpan w:val="2"/>
            <w:tcBorders>
              <w:right w:val="single" w:sz="4" w:space="0" w:color="auto"/>
            </w:tcBorders>
            <w:shd w:val="clear" w:color="auto" w:fill="DBE5F1" w:themeFill="accent1" w:themeFillTint="33"/>
          </w:tcPr>
          <w:p w14:paraId="5540F0BB" w14:textId="27E88FB6" w:rsidR="005B1E10" w:rsidRPr="00283747" w:rsidRDefault="005A5DF5" w:rsidP="005B1E1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2000000 CZK</w:t>
            </w:r>
          </w:p>
        </w:tc>
        <w:tc>
          <w:tcPr>
            <w:tcW w:w="1147" w:type="dxa"/>
            <w:gridSpan w:val="2"/>
            <w:tcBorders>
              <w:left w:val="single" w:sz="4" w:space="0" w:color="auto"/>
            </w:tcBorders>
            <w:shd w:val="clear" w:color="auto" w:fill="DBE5F1" w:themeFill="accent1" w:themeFillTint="33"/>
          </w:tcPr>
          <w:p w14:paraId="37601924" w14:textId="1221D95D" w:rsidR="005B1E10" w:rsidRPr="00283747" w:rsidRDefault="005A5DF5" w:rsidP="005B1E10">
            <w:pPr>
              <w:spacing w:after="0" w:line="240" w:lineRule="auto"/>
              <w:jc w:val="both"/>
              <w:rPr>
                <w:rFonts w:asciiTheme="minorHAnsi" w:eastAsia="Calibri" w:hAnsiTheme="minorHAnsi" w:cstheme="minorHAnsi"/>
                <w:sz w:val="24"/>
                <w:szCs w:val="24"/>
              </w:rPr>
            </w:pPr>
            <w:r>
              <w:rPr>
                <w:rFonts w:asciiTheme="minorHAnsi" w:eastAsia="Calibri" w:hAnsiTheme="minorHAnsi" w:cstheme="minorHAnsi"/>
                <w:sz w:val="24"/>
                <w:szCs w:val="24"/>
              </w:rPr>
              <w:t>6150000 CZK</w:t>
            </w:r>
          </w:p>
        </w:tc>
      </w:tr>
      <w:tr w:rsidR="005B1E10" w:rsidRPr="00283747" w14:paraId="3A9DE64B" w14:textId="77777777" w:rsidTr="005B1E10">
        <w:trPr>
          <w:trHeight w:val="649"/>
        </w:trPr>
        <w:tc>
          <w:tcPr>
            <w:tcW w:w="705" w:type="dxa"/>
            <w:vMerge/>
            <w:tcBorders>
              <w:left w:val="single" w:sz="4" w:space="0" w:color="auto"/>
            </w:tcBorders>
          </w:tcPr>
          <w:p w14:paraId="3701D1AB" w14:textId="77777777" w:rsidR="005B1E10" w:rsidRPr="00283747" w:rsidRDefault="005B1E10" w:rsidP="005B1E10">
            <w:pPr>
              <w:spacing w:after="0" w:line="240" w:lineRule="auto"/>
              <w:rPr>
                <w:rFonts w:asciiTheme="minorHAnsi" w:eastAsia="Calibri" w:hAnsiTheme="minorHAnsi" w:cstheme="minorHAnsi"/>
                <w:sz w:val="24"/>
                <w:szCs w:val="24"/>
              </w:rPr>
            </w:pPr>
          </w:p>
        </w:tc>
        <w:tc>
          <w:tcPr>
            <w:tcW w:w="6368" w:type="dxa"/>
            <w:tcBorders>
              <w:top w:val="single" w:sz="4" w:space="0" w:color="auto"/>
              <w:bottom w:val="single" w:sz="4" w:space="0" w:color="auto"/>
            </w:tcBorders>
          </w:tcPr>
          <w:p w14:paraId="5BD563F6" w14:textId="0BB0BFEB" w:rsidR="005B1E10" w:rsidRPr="00283747" w:rsidRDefault="005B1E10" w:rsidP="005B1E10">
            <w:pPr>
              <w:pStyle w:val="Akapitzlist"/>
              <w:numPr>
                <w:ilvl w:val="0"/>
                <w:numId w:val="6"/>
              </w:numPr>
              <w:spacing w:after="0" w:line="240" w:lineRule="auto"/>
              <w:ind w:left="325" w:hanging="325"/>
              <w:rPr>
                <w:rFonts w:asciiTheme="minorHAnsi" w:hAnsiTheme="minorHAnsi" w:cstheme="minorHAnsi"/>
                <w:sz w:val="24"/>
                <w:szCs w:val="24"/>
              </w:rPr>
            </w:pPr>
            <w:r w:rsidRPr="00283747">
              <w:rPr>
                <w:rFonts w:asciiTheme="minorHAnsi" w:hAnsiTheme="minorHAnsi" w:cstheme="minorHAnsi"/>
                <w:sz w:val="24"/>
                <w:szCs w:val="24"/>
              </w:rPr>
              <w:t>na skutek wszystkich działań PR Ośrodka, z wyłączeniem podróży prasowych</w:t>
            </w:r>
          </w:p>
        </w:tc>
        <w:tc>
          <w:tcPr>
            <w:tcW w:w="1249" w:type="dxa"/>
            <w:gridSpan w:val="2"/>
            <w:tcBorders>
              <w:right w:val="single" w:sz="4" w:space="0" w:color="auto"/>
            </w:tcBorders>
            <w:shd w:val="clear" w:color="auto" w:fill="DBE5F1" w:themeFill="accent1" w:themeFillTint="33"/>
          </w:tcPr>
          <w:p w14:paraId="2468C237" w14:textId="64A6315C" w:rsidR="005B1E10" w:rsidRPr="00283747" w:rsidRDefault="002C2CE4" w:rsidP="005B1E1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1550000 CZK</w:t>
            </w:r>
          </w:p>
        </w:tc>
        <w:tc>
          <w:tcPr>
            <w:tcW w:w="1147" w:type="dxa"/>
            <w:gridSpan w:val="2"/>
            <w:tcBorders>
              <w:left w:val="single" w:sz="4" w:space="0" w:color="auto"/>
            </w:tcBorders>
            <w:shd w:val="clear" w:color="auto" w:fill="DBE5F1" w:themeFill="accent1" w:themeFillTint="33"/>
          </w:tcPr>
          <w:p w14:paraId="61EF7665" w14:textId="6666F711" w:rsidR="005B1E10" w:rsidRPr="00283747" w:rsidRDefault="005A5DF5" w:rsidP="005B1E1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5500000 CZK</w:t>
            </w:r>
          </w:p>
        </w:tc>
      </w:tr>
      <w:tr w:rsidR="005B1E10" w:rsidRPr="00283747" w14:paraId="05222D3A" w14:textId="77777777" w:rsidTr="005B1E10">
        <w:trPr>
          <w:trHeight w:val="649"/>
        </w:trPr>
        <w:tc>
          <w:tcPr>
            <w:tcW w:w="705" w:type="dxa"/>
            <w:tcBorders>
              <w:left w:val="single" w:sz="4" w:space="0" w:color="auto"/>
              <w:bottom w:val="single" w:sz="4" w:space="0" w:color="auto"/>
            </w:tcBorders>
          </w:tcPr>
          <w:p w14:paraId="5698B0C6" w14:textId="77777777" w:rsidR="005B1E10" w:rsidRPr="00283747" w:rsidRDefault="005B1E10" w:rsidP="005B1E10">
            <w:pPr>
              <w:spacing w:after="0" w:line="240" w:lineRule="auto"/>
              <w:rPr>
                <w:rFonts w:asciiTheme="minorHAnsi" w:eastAsia="Calibri" w:hAnsiTheme="minorHAnsi" w:cstheme="minorHAnsi"/>
                <w:sz w:val="24"/>
                <w:szCs w:val="24"/>
              </w:rPr>
            </w:pPr>
            <w:r w:rsidRPr="00283747">
              <w:rPr>
                <w:rFonts w:asciiTheme="minorHAnsi" w:eastAsia="Calibri" w:hAnsiTheme="minorHAnsi" w:cstheme="minorHAnsi"/>
                <w:sz w:val="24"/>
                <w:szCs w:val="24"/>
              </w:rPr>
              <w:t xml:space="preserve">8. </w:t>
            </w:r>
          </w:p>
        </w:tc>
        <w:tc>
          <w:tcPr>
            <w:tcW w:w="6368" w:type="dxa"/>
            <w:tcBorders>
              <w:top w:val="single" w:sz="4" w:space="0" w:color="auto"/>
              <w:bottom w:val="single" w:sz="4" w:space="0" w:color="auto"/>
            </w:tcBorders>
          </w:tcPr>
          <w:p w14:paraId="3AC27A7D" w14:textId="1A70DCBB" w:rsidR="005B1E10" w:rsidRPr="00837CB3" w:rsidRDefault="005B1E10" w:rsidP="005B1E10">
            <w:pPr>
              <w:spacing w:after="0" w:line="240" w:lineRule="auto"/>
              <w:rPr>
                <w:rFonts w:asciiTheme="minorHAnsi" w:hAnsiTheme="minorHAnsi" w:cstheme="minorHAnsi"/>
                <w:b/>
                <w:bCs/>
                <w:sz w:val="24"/>
                <w:szCs w:val="24"/>
              </w:rPr>
            </w:pPr>
            <w:r w:rsidRPr="00837CB3">
              <w:rPr>
                <w:rFonts w:asciiTheme="minorHAnsi" w:hAnsiTheme="minorHAnsi" w:cstheme="minorHAnsi"/>
                <w:b/>
                <w:bCs/>
                <w:sz w:val="24"/>
                <w:szCs w:val="24"/>
              </w:rPr>
              <w:t xml:space="preserve">Zasięg materiałów opublikowanych w Internecie  w efekcie podroży </w:t>
            </w:r>
            <w:proofErr w:type="spellStart"/>
            <w:r w:rsidRPr="00837CB3">
              <w:rPr>
                <w:rFonts w:asciiTheme="minorHAnsi" w:hAnsiTheme="minorHAnsi" w:cstheme="minorHAnsi"/>
                <w:b/>
                <w:bCs/>
                <w:sz w:val="24"/>
                <w:szCs w:val="24"/>
              </w:rPr>
              <w:t>influencerskich</w:t>
            </w:r>
            <w:proofErr w:type="spellEnd"/>
          </w:p>
        </w:tc>
        <w:tc>
          <w:tcPr>
            <w:tcW w:w="1249" w:type="dxa"/>
            <w:gridSpan w:val="2"/>
            <w:tcBorders>
              <w:right w:val="single" w:sz="4" w:space="0" w:color="auto"/>
            </w:tcBorders>
            <w:shd w:val="clear" w:color="auto" w:fill="DBE5F1" w:themeFill="accent1" w:themeFillTint="33"/>
          </w:tcPr>
          <w:p w14:paraId="51E1F017" w14:textId="0B4536EB" w:rsidR="005B1E10" w:rsidRPr="00283747" w:rsidRDefault="00B976C0" w:rsidP="005B1E1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500000 CZK</w:t>
            </w:r>
          </w:p>
        </w:tc>
        <w:tc>
          <w:tcPr>
            <w:tcW w:w="1147" w:type="dxa"/>
            <w:gridSpan w:val="2"/>
            <w:tcBorders>
              <w:left w:val="single" w:sz="4" w:space="0" w:color="auto"/>
            </w:tcBorders>
            <w:shd w:val="clear" w:color="auto" w:fill="DBE5F1" w:themeFill="accent1" w:themeFillTint="33"/>
          </w:tcPr>
          <w:p w14:paraId="63C484A9" w14:textId="379C891F" w:rsidR="005B1E10" w:rsidRPr="00283747" w:rsidRDefault="00B976C0" w:rsidP="005B1E10">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t>250000 CZK</w:t>
            </w:r>
          </w:p>
        </w:tc>
      </w:tr>
      <w:bookmarkEnd w:id="6"/>
      <w:bookmarkEnd w:id="7"/>
    </w:tbl>
    <w:p w14:paraId="6CA84CAF" w14:textId="438980B6" w:rsidR="0011249D" w:rsidRPr="00283747" w:rsidRDefault="0011249D" w:rsidP="008F1BAB">
      <w:pPr>
        <w:pStyle w:val="BZ-rozdzia"/>
        <w:rPr>
          <w:sz w:val="24"/>
          <w:szCs w:val="24"/>
        </w:rPr>
      </w:pPr>
    </w:p>
    <w:p w14:paraId="0F92C200" w14:textId="77777777" w:rsidR="0011249D" w:rsidRPr="00283747" w:rsidRDefault="0011249D" w:rsidP="00D777C7">
      <w:pPr>
        <w:spacing w:after="0"/>
        <w:rPr>
          <w:rFonts w:asciiTheme="minorHAnsi" w:hAnsiTheme="minorHAnsi" w:cstheme="minorHAnsi"/>
          <w:sz w:val="24"/>
          <w:szCs w:val="24"/>
        </w:rPr>
      </w:pPr>
    </w:p>
    <w:sectPr w:rsidR="0011249D" w:rsidRPr="00283747" w:rsidSect="00997C3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D5FE" w14:textId="77777777" w:rsidR="0095231A" w:rsidRDefault="0095231A" w:rsidP="002E442A">
      <w:pPr>
        <w:spacing w:after="0" w:line="240" w:lineRule="auto"/>
      </w:pPr>
      <w:r>
        <w:separator/>
      </w:r>
    </w:p>
  </w:endnote>
  <w:endnote w:type="continuationSeparator" w:id="0">
    <w:p w14:paraId="4AB940DB" w14:textId="77777777" w:rsidR="0095231A" w:rsidRDefault="0095231A" w:rsidP="002E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8CA7" w14:textId="77777777" w:rsidR="003C432E" w:rsidRDefault="003C432E">
    <w:pPr>
      <w:pStyle w:val="Stopka"/>
      <w:jc w:val="right"/>
    </w:pPr>
    <w:r>
      <w:fldChar w:fldCharType="begin"/>
    </w:r>
    <w:r>
      <w:instrText>PAGE   \* MERGEFORMAT</w:instrText>
    </w:r>
    <w:r>
      <w:fldChar w:fldCharType="separate"/>
    </w:r>
    <w:r w:rsidR="0029683F">
      <w:rPr>
        <w:noProof/>
      </w:rPr>
      <w:t>10</w:t>
    </w:r>
    <w:r>
      <w:rPr>
        <w:noProof/>
      </w:rPr>
      <w:fldChar w:fldCharType="end"/>
    </w:r>
  </w:p>
  <w:p w14:paraId="0BBAABE0" w14:textId="77777777" w:rsidR="003C432E" w:rsidRDefault="003C43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58AB" w14:textId="77777777" w:rsidR="0095231A" w:rsidRDefault="0095231A" w:rsidP="002E442A">
      <w:pPr>
        <w:spacing w:after="0" w:line="240" w:lineRule="auto"/>
      </w:pPr>
      <w:r>
        <w:separator/>
      </w:r>
    </w:p>
  </w:footnote>
  <w:footnote w:type="continuationSeparator" w:id="0">
    <w:p w14:paraId="06C145DF" w14:textId="77777777" w:rsidR="0095231A" w:rsidRDefault="0095231A" w:rsidP="002E4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501"/>
        </w:tabs>
        <w:ind w:left="708" w:firstLine="0"/>
      </w:pPr>
      <w:rPr>
        <w:rFonts w:ascii="Symbol" w:hAnsi="Symbol"/>
      </w:rPr>
    </w:lvl>
  </w:abstractNum>
  <w:abstractNum w:abstractNumId="1" w15:restartNumberingAfterBreak="0">
    <w:nsid w:val="06AF1E1A"/>
    <w:multiLevelType w:val="hybridMultilevel"/>
    <w:tmpl w:val="80C69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6D4846"/>
    <w:multiLevelType w:val="hybridMultilevel"/>
    <w:tmpl w:val="4F780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081AB3"/>
    <w:multiLevelType w:val="hybridMultilevel"/>
    <w:tmpl w:val="101A2EC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 w15:restartNumberingAfterBreak="0">
    <w:nsid w:val="15A519CE"/>
    <w:multiLevelType w:val="hybridMultilevel"/>
    <w:tmpl w:val="458EC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414147"/>
    <w:multiLevelType w:val="hybridMultilevel"/>
    <w:tmpl w:val="ECB0A4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7872DBC"/>
    <w:multiLevelType w:val="hybridMultilevel"/>
    <w:tmpl w:val="A49ED2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FE815FE"/>
    <w:multiLevelType w:val="hybridMultilevel"/>
    <w:tmpl w:val="DDC8D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413522"/>
    <w:multiLevelType w:val="hybridMultilevel"/>
    <w:tmpl w:val="13E6D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577658"/>
    <w:multiLevelType w:val="hybridMultilevel"/>
    <w:tmpl w:val="379820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C96583"/>
    <w:multiLevelType w:val="hybridMultilevel"/>
    <w:tmpl w:val="3DE286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BF55E07"/>
    <w:multiLevelType w:val="hybridMultilevel"/>
    <w:tmpl w:val="E5AA48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7315FE6"/>
    <w:multiLevelType w:val="hybridMultilevel"/>
    <w:tmpl w:val="5E6829E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6250AE2"/>
    <w:multiLevelType w:val="hybridMultilevel"/>
    <w:tmpl w:val="CD9EB8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B17507B"/>
    <w:multiLevelType w:val="hybridMultilevel"/>
    <w:tmpl w:val="97BE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E2458B"/>
    <w:multiLevelType w:val="hybridMultilevel"/>
    <w:tmpl w:val="5066BC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5F4E03C1"/>
    <w:multiLevelType w:val="hybridMultilevel"/>
    <w:tmpl w:val="3C90BD36"/>
    <w:lvl w:ilvl="0" w:tplc="DB888A82">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 w15:restartNumberingAfterBreak="0">
    <w:nsid w:val="5FBF7E82"/>
    <w:multiLevelType w:val="hybridMultilevel"/>
    <w:tmpl w:val="CD9EB8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8FF590E"/>
    <w:multiLevelType w:val="hybridMultilevel"/>
    <w:tmpl w:val="324CD4D4"/>
    <w:lvl w:ilvl="0" w:tplc="4BD48EF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7DF02D61"/>
    <w:multiLevelType w:val="hybridMultilevel"/>
    <w:tmpl w:val="636A3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3747579">
    <w:abstractNumId w:val="3"/>
  </w:num>
  <w:num w:numId="2" w16cid:durableId="132600907">
    <w:abstractNumId w:val="16"/>
  </w:num>
  <w:num w:numId="3" w16cid:durableId="1250773266">
    <w:abstractNumId w:val="14"/>
  </w:num>
  <w:num w:numId="4" w16cid:durableId="2142267523">
    <w:abstractNumId w:val="7"/>
  </w:num>
  <w:num w:numId="5" w16cid:durableId="2103332450">
    <w:abstractNumId w:val="19"/>
  </w:num>
  <w:num w:numId="6" w16cid:durableId="1292398123">
    <w:abstractNumId w:val="12"/>
  </w:num>
  <w:num w:numId="7" w16cid:durableId="9478104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0435779">
    <w:abstractNumId w:val="6"/>
  </w:num>
  <w:num w:numId="9" w16cid:durableId="1183322218">
    <w:abstractNumId w:val="13"/>
  </w:num>
  <w:num w:numId="10" w16cid:durableId="1198742792">
    <w:abstractNumId w:val="10"/>
  </w:num>
  <w:num w:numId="11" w16cid:durableId="1407605762">
    <w:abstractNumId w:val="4"/>
  </w:num>
  <w:num w:numId="12" w16cid:durableId="251397611">
    <w:abstractNumId w:val="17"/>
  </w:num>
  <w:num w:numId="13" w16cid:durableId="1794984589">
    <w:abstractNumId w:val="11"/>
  </w:num>
  <w:num w:numId="14" w16cid:durableId="1466390324">
    <w:abstractNumId w:val="2"/>
  </w:num>
  <w:num w:numId="15" w16cid:durableId="675962753">
    <w:abstractNumId w:val="5"/>
  </w:num>
  <w:num w:numId="16" w16cid:durableId="663322499">
    <w:abstractNumId w:val="9"/>
  </w:num>
  <w:num w:numId="17" w16cid:durableId="973755050">
    <w:abstractNumId w:val="1"/>
  </w:num>
  <w:num w:numId="18" w16cid:durableId="176778546">
    <w:abstractNumId w:val="15"/>
  </w:num>
  <w:num w:numId="19" w16cid:durableId="22691521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D87"/>
    <w:rsid w:val="000021CA"/>
    <w:rsid w:val="00002AD2"/>
    <w:rsid w:val="00002B08"/>
    <w:rsid w:val="00007A0A"/>
    <w:rsid w:val="00007BEC"/>
    <w:rsid w:val="00007DCF"/>
    <w:rsid w:val="000100F5"/>
    <w:rsid w:val="00014AB0"/>
    <w:rsid w:val="00014B09"/>
    <w:rsid w:val="000154E0"/>
    <w:rsid w:val="00016F91"/>
    <w:rsid w:val="00017083"/>
    <w:rsid w:val="000170B6"/>
    <w:rsid w:val="00017BD5"/>
    <w:rsid w:val="00024153"/>
    <w:rsid w:val="0002428C"/>
    <w:rsid w:val="0002647D"/>
    <w:rsid w:val="00026B4B"/>
    <w:rsid w:val="00027837"/>
    <w:rsid w:val="000322C5"/>
    <w:rsid w:val="00033241"/>
    <w:rsid w:val="00033D5F"/>
    <w:rsid w:val="00033DAF"/>
    <w:rsid w:val="000350EB"/>
    <w:rsid w:val="00035717"/>
    <w:rsid w:val="000357A4"/>
    <w:rsid w:val="00035B76"/>
    <w:rsid w:val="00036762"/>
    <w:rsid w:val="00036CA1"/>
    <w:rsid w:val="0004159C"/>
    <w:rsid w:val="0004399E"/>
    <w:rsid w:val="00044670"/>
    <w:rsid w:val="00044B1F"/>
    <w:rsid w:val="00050423"/>
    <w:rsid w:val="00050DE5"/>
    <w:rsid w:val="00051504"/>
    <w:rsid w:val="00051CE7"/>
    <w:rsid w:val="00052040"/>
    <w:rsid w:val="00052230"/>
    <w:rsid w:val="00052B82"/>
    <w:rsid w:val="000543F9"/>
    <w:rsid w:val="00054887"/>
    <w:rsid w:val="00054AC4"/>
    <w:rsid w:val="000574BB"/>
    <w:rsid w:val="00060572"/>
    <w:rsid w:val="00060AE8"/>
    <w:rsid w:val="00060DB8"/>
    <w:rsid w:val="0006237F"/>
    <w:rsid w:val="00062B51"/>
    <w:rsid w:val="00062E83"/>
    <w:rsid w:val="00063C14"/>
    <w:rsid w:val="00063EC8"/>
    <w:rsid w:val="00064756"/>
    <w:rsid w:val="00064839"/>
    <w:rsid w:val="000655EA"/>
    <w:rsid w:val="000656BD"/>
    <w:rsid w:val="0006617F"/>
    <w:rsid w:val="00067DDA"/>
    <w:rsid w:val="00067F2E"/>
    <w:rsid w:val="000715A8"/>
    <w:rsid w:val="000764F9"/>
    <w:rsid w:val="00076CAC"/>
    <w:rsid w:val="00077644"/>
    <w:rsid w:val="000804F0"/>
    <w:rsid w:val="00081DD3"/>
    <w:rsid w:val="00082EC2"/>
    <w:rsid w:val="00083D27"/>
    <w:rsid w:val="0008618C"/>
    <w:rsid w:val="000861D7"/>
    <w:rsid w:val="000866C0"/>
    <w:rsid w:val="000874FC"/>
    <w:rsid w:val="0008763C"/>
    <w:rsid w:val="00087F31"/>
    <w:rsid w:val="00091D2F"/>
    <w:rsid w:val="00092BD6"/>
    <w:rsid w:val="0009436E"/>
    <w:rsid w:val="000A2543"/>
    <w:rsid w:val="000A5F8B"/>
    <w:rsid w:val="000A7607"/>
    <w:rsid w:val="000A7733"/>
    <w:rsid w:val="000B163C"/>
    <w:rsid w:val="000B2096"/>
    <w:rsid w:val="000B254D"/>
    <w:rsid w:val="000B2B08"/>
    <w:rsid w:val="000B3A00"/>
    <w:rsid w:val="000B5401"/>
    <w:rsid w:val="000B5421"/>
    <w:rsid w:val="000B5BA6"/>
    <w:rsid w:val="000B722E"/>
    <w:rsid w:val="000C02D1"/>
    <w:rsid w:val="000C0FCF"/>
    <w:rsid w:val="000C1902"/>
    <w:rsid w:val="000C2E5F"/>
    <w:rsid w:val="000C2F44"/>
    <w:rsid w:val="000C317F"/>
    <w:rsid w:val="000C4AD3"/>
    <w:rsid w:val="000C5959"/>
    <w:rsid w:val="000C6077"/>
    <w:rsid w:val="000D0ED2"/>
    <w:rsid w:val="000D11D2"/>
    <w:rsid w:val="000D2727"/>
    <w:rsid w:val="000D384B"/>
    <w:rsid w:val="000D3F08"/>
    <w:rsid w:val="000D4A67"/>
    <w:rsid w:val="000D69A1"/>
    <w:rsid w:val="000E0740"/>
    <w:rsid w:val="000E13F1"/>
    <w:rsid w:val="000E72FF"/>
    <w:rsid w:val="000F0FE5"/>
    <w:rsid w:val="000F23AF"/>
    <w:rsid w:val="000F29D1"/>
    <w:rsid w:val="000F3165"/>
    <w:rsid w:val="000F4CAB"/>
    <w:rsid w:val="000F605B"/>
    <w:rsid w:val="000F6186"/>
    <w:rsid w:val="000F7534"/>
    <w:rsid w:val="0010117B"/>
    <w:rsid w:val="00101A4E"/>
    <w:rsid w:val="00102702"/>
    <w:rsid w:val="001028EB"/>
    <w:rsid w:val="0010438C"/>
    <w:rsid w:val="001047C3"/>
    <w:rsid w:val="00107303"/>
    <w:rsid w:val="001074AE"/>
    <w:rsid w:val="00107BD7"/>
    <w:rsid w:val="00107EBB"/>
    <w:rsid w:val="00111448"/>
    <w:rsid w:val="0011249D"/>
    <w:rsid w:val="00112C5F"/>
    <w:rsid w:val="00112EC4"/>
    <w:rsid w:val="001179A0"/>
    <w:rsid w:val="001231C4"/>
    <w:rsid w:val="0012471B"/>
    <w:rsid w:val="0012763F"/>
    <w:rsid w:val="00130690"/>
    <w:rsid w:val="00131706"/>
    <w:rsid w:val="0013277E"/>
    <w:rsid w:val="0013334E"/>
    <w:rsid w:val="001360A7"/>
    <w:rsid w:val="001364F9"/>
    <w:rsid w:val="00136E79"/>
    <w:rsid w:val="0013717E"/>
    <w:rsid w:val="001405C8"/>
    <w:rsid w:val="001420DD"/>
    <w:rsid w:val="0014368F"/>
    <w:rsid w:val="001441A3"/>
    <w:rsid w:val="0014578C"/>
    <w:rsid w:val="00146FB5"/>
    <w:rsid w:val="00147147"/>
    <w:rsid w:val="001506E9"/>
    <w:rsid w:val="00150E66"/>
    <w:rsid w:val="001530FC"/>
    <w:rsid w:val="001532B3"/>
    <w:rsid w:val="001553E0"/>
    <w:rsid w:val="00155D25"/>
    <w:rsid w:val="00155FFF"/>
    <w:rsid w:val="00156190"/>
    <w:rsid w:val="00161679"/>
    <w:rsid w:val="0016246F"/>
    <w:rsid w:val="00165A4E"/>
    <w:rsid w:val="00165BE7"/>
    <w:rsid w:val="00166423"/>
    <w:rsid w:val="001664C9"/>
    <w:rsid w:val="001718E2"/>
    <w:rsid w:val="00172B86"/>
    <w:rsid w:val="0017300B"/>
    <w:rsid w:val="00173C4E"/>
    <w:rsid w:val="00174EA3"/>
    <w:rsid w:val="001752DB"/>
    <w:rsid w:val="00175817"/>
    <w:rsid w:val="001760C3"/>
    <w:rsid w:val="0017688D"/>
    <w:rsid w:val="00176D14"/>
    <w:rsid w:val="00177511"/>
    <w:rsid w:val="00177C83"/>
    <w:rsid w:val="00180FFC"/>
    <w:rsid w:val="00181558"/>
    <w:rsid w:val="0018259F"/>
    <w:rsid w:val="00183AB6"/>
    <w:rsid w:val="00187170"/>
    <w:rsid w:val="00187BAD"/>
    <w:rsid w:val="00191C12"/>
    <w:rsid w:val="0019327E"/>
    <w:rsid w:val="0019406D"/>
    <w:rsid w:val="0019560D"/>
    <w:rsid w:val="00196DEE"/>
    <w:rsid w:val="001972DE"/>
    <w:rsid w:val="001A048F"/>
    <w:rsid w:val="001A0C16"/>
    <w:rsid w:val="001A19C6"/>
    <w:rsid w:val="001A4AD3"/>
    <w:rsid w:val="001A4D3E"/>
    <w:rsid w:val="001A62C2"/>
    <w:rsid w:val="001A68AD"/>
    <w:rsid w:val="001A7379"/>
    <w:rsid w:val="001B2918"/>
    <w:rsid w:val="001B62A2"/>
    <w:rsid w:val="001B7866"/>
    <w:rsid w:val="001C098B"/>
    <w:rsid w:val="001C1BD3"/>
    <w:rsid w:val="001C2C70"/>
    <w:rsid w:val="001C3EB6"/>
    <w:rsid w:val="001C5196"/>
    <w:rsid w:val="001C5ADA"/>
    <w:rsid w:val="001D0D11"/>
    <w:rsid w:val="001D1D90"/>
    <w:rsid w:val="001D1F67"/>
    <w:rsid w:val="001D33D7"/>
    <w:rsid w:val="001D6E70"/>
    <w:rsid w:val="001D78D8"/>
    <w:rsid w:val="001D7A1E"/>
    <w:rsid w:val="001E2022"/>
    <w:rsid w:val="001E2E85"/>
    <w:rsid w:val="001E351A"/>
    <w:rsid w:val="001E3B03"/>
    <w:rsid w:val="001E3BF4"/>
    <w:rsid w:val="001E5731"/>
    <w:rsid w:val="001E7B1C"/>
    <w:rsid w:val="001F2E9B"/>
    <w:rsid w:val="001F3EC3"/>
    <w:rsid w:val="001F59F4"/>
    <w:rsid w:val="001F7BFF"/>
    <w:rsid w:val="00200DC2"/>
    <w:rsid w:val="00201BFB"/>
    <w:rsid w:val="00202CC4"/>
    <w:rsid w:val="002035C4"/>
    <w:rsid w:val="00203D67"/>
    <w:rsid w:val="00204A2A"/>
    <w:rsid w:val="00205C5F"/>
    <w:rsid w:val="0020603F"/>
    <w:rsid w:val="00206C1E"/>
    <w:rsid w:val="002073A4"/>
    <w:rsid w:val="002107F4"/>
    <w:rsid w:val="0021221C"/>
    <w:rsid w:val="0021272A"/>
    <w:rsid w:val="002127AB"/>
    <w:rsid w:val="00212940"/>
    <w:rsid w:val="0021514B"/>
    <w:rsid w:val="00215279"/>
    <w:rsid w:val="0021594F"/>
    <w:rsid w:val="00215B78"/>
    <w:rsid w:val="0021626B"/>
    <w:rsid w:val="002167AD"/>
    <w:rsid w:val="002168FB"/>
    <w:rsid w:val="002202BC"/>
    <w:rsid w:val="0022191F"/>
    <w:rsid w:val="0022277B"/>
    <w:rsid w:val="00223068"/>
    <w:rsid w:val="0022379E"/>
    <w:rsid w:val="0022757B"/>
    <w:rsid w:val="00230BCF"/>
    <w:rsid w:val="00230E45"/>
    <w:rsid w:val="00231231"/>
    <w:rsid w:val="002324A1"/>
    <w:rsid w:val="00232F7B"/>
    <w:rsid w:val="00233A1C"/>
    <w:rsid w:val="002347EB"/>
    <w:rsid w:val="002353B4"/>
    <w:rsid w:val="0023696A"/>
    <w:rsid w:val="002369C8"/>
    <w:rsid w:val="0024054C"/>
    <w:rsid w:val="00240A40"/>
    <w:rsid w:val="00241304"/>
    <w:rsid w:val="002421A0"/>
    <w:rsid w:val="00244034"/>
    <w:rsid w:val="00245DB9"/>
    <w:rsid w:val="00246BEA"/>
    <w:rsid w:val="0024728E"/>
    <w:rsid w:val="002501C0"/>
    <w:rsid w:val="00250EBB"/>
    <w:rsid w:val="00252FE1"/>
    <w:rsid w:val="00253A92"/>
    <w:rsid w:val="00255507"/>
    <w:rsid w:val="00255F3A"/>
    <w:rsid w:val="0025609D"/>
    <w:rsid w:val="00260495"/>
    <w:rsid w:val="00261E6F"/>
    <w:rsid w:val="00262923"/>
    <w:rsid w:val="002631F4"/>
    <w:rsid w:val="0026521F"/>
    <w:rsid w:val="00270921"/>
    <w:rsid w:val="0027180E"/>
    <w:rsid w:val="00271B21"/>
    <w:rsid w:val="002723F8"/>
    <w:rsid w:val="002729EB"/>
    <w:rsid w:val="00273151"/>
    <w:rsid w:val="00275211"/>
    <w:rsid w:val="00275869"/>
    <w:rsid w:val="00275AD6"/>
    <w:rsid w:val="00276E2E"/>
    <w:rsid w:val="00283747"/>
    <w:rsid w:val="00284915"/>
    <w:rsid w:val="002863CA"/>
    <w:rsid w:val="00286D2E"/>
    <w:rsid w:val="0029042F"/>
    <w:rsid w:val="00293BA4"/>
    <w:rsid w:val="0029403F"/>
    <w:rsid w:val="002958F2"/>
    <w:rsid w:val="00295F2C"/>
    <w:rsid w:val="0029683F"/>
    <w:rsid w:val="002A30EA"/>
    <w:rsid w:val="002A375B"/>
    <w:rsid w:val="002A4692"/>
    <w:rsid w:val="002A4CE5"/>
    <w:rsid w:val="002A5768"/>
    <w:rsid w:val="002A6DDE"/>
    <w:rsid w:val="002A7BE6"/>
    <w:rsid w:val="002B00D0"/>
    <w:rsid w:val="002B09B9"/>
    <w:rsid w:val="002B1917"/>
    <w:rsid w:val="002B3457"/>
    <w:rsid w:val="002B3FE0"/>
    <w:rsid w:val="002B4A4B"/>
    <w:rsid w:val="002B4F92"/>
    <w:rsid w:val="002B4FEC"/>
    <w:rsid w:val="002B5198"/>
    <w:rsid w:val="002B5CB7"/>
    <w:rsid w:val="002B6D5F"/>
    <w:rsid w:val="002C2254"/>
    <w:rsid w:val="002C2311"/>
    <w:rsid w:val="002C2CC1"/>
    <w:rsid w:val="002C2CE4"/>
    <w:rsid w:val="002C5930"/>
    <w:rsid w:val="002C5A21"/>
    <w:rsid w:val="002C5CEA"/>
    <w:rsid w:val="002D04ED"/>
    <w:rsid w:val="002D1BF7"/>
    <w:rsid w:val="002D2086"/>
    <w:rsid w:val="002D5A7A"/>
    <w:rsid w:val="002D78BD"/>
    <w:rsid w:val="002D7E1B"/>
    <w:rsid w:val="002E0750"/>
    <w:rsid w:val="002E1018"/>
    <w:rsid w:val="002E1C83"/>
    <w:rsid w:val="002E1FD3"/>
    <w:rsid w:val="002E3B43"/>
    <w:rsid w:val="002E3B90"/>
    <w:rsid w:val="002E4356"/>
    <w:rsid w:val="002E442A"/>
    <w:rsid w:val="002E4BAC"/>
    <w:rsid w:val="002E4F28"/>
    <w:rsid w:val="002E52D8"/>
    <w:rsid w:val="002E540C"/>
    <w:rsid w:val="002E568F"/>
    <w:rsid w:val="002E5F76"/>
    <w:rsid w:val="002E60A3"/>
    <w:rsid w:val="002E6AD7"/>
    <w:rsid w:val="002E74AE"/>
    <w:rsid w:val="002F349C"/>
    <w:rsid w:val="002F3AEE"/>
    <w:rsid w:val="002F4B6A"/>
    <w:rsid w:val="002F4CA1"/>
    <w:rsid w:val="002F75DC"/>
    <w:rsid w:val="00301175"/>
    <w:rsid w:val="00302309"/>
    <w:rsid w:val="0030354D"/>
    <w:rsid w:val="00304EB1"/>
    <w:rsid w:val="00304F28"/>
    <w:rsid w:val="00305D36"/>
    <w:rsid w:val="00306B17"/>
    <w:rsid w:val="0031289D"/>
    <w:rsid w:val="00313D4D"/>
    <w:rsid w:val="003156E1"/>
    <w:rsid w:val="00316424"/>
    <w:rsid w:val="00320AC1"/>
    <w:rsid w:val="00320CD0"/>
    <w:rsid w:val="0032138E"/>
    <w:rsid w:val="00323E7E"/>
    <w:rsid w:val="00323EED"/>
    <w:rsid w:val="0032415D"/>
    <w:rsid w:val="0032456C"/>
    <w:rsid w:val="00324F34"/>
    <w:rsid w:val="00326ADA"/>
    <w:rsid w:val="00326AE9"/>
    <w:rsid w:val="0032763C"/>
    <w:rsid w:val="0033176A"/>
    <w:rsid w:val="00331CB5"/>
    <w:rsid w:val="00332D2D"/>
    <w:rsid w:val="003338CB"/>
    <w:rsid w:val="003349FE"/>
    <w:rsid w:val="00334BEF"/>
    <w:rsid w:val="00334CC2"/>
    <w:rsid w:val="00335650"/>
    <w:rsid w:val="00340820"/>
    <w:rsid w:val="00340826"/>
    <w:rsid w:val="003415DB"/>
    <w:rsid w:val="00341F1A"/>
    <w:rsid w:val="003429CE"/>
    <w:rsid w:val="00342C0E"/>
    <w:rsid w:val="00342CD4"/>
    <w:rsid w:val="00343DFB"/>
    <w:rsid w:val="0034608E"/>
    <w:rsid w:val="003526F0"/>
    <w:rsid w:val="00352B2F"/>
    <w:rsid w:val="0035403C"/>
    <w:rsid w:val="00355241"/>
    <w:rsid w:val="00355326"/>
    <w:rsid w:val="00355CC6"/>
    <w:rsid w:val="003627D1"/>
    <w:rsid w:val="00364CE5"/>
    <w:rsid w:val="0036594B"/>
    <w:rsid w:val="003659AA"/>
    <w:rsid w:val="003667E8"/>
    <w:rsid w:val="0036731E"/>
    <w:rsid w:val="00370450"/>
    <w:rsid w:val="003705D4"/>
    <w:rsid w:val="0037164F"/>
    <w:rsid w:val="00371C64"/>
    <w:rsid w:val="00372F6B"/>
    <w:rsid w:val="00376FFF"/>
    <w:rsid w:val="00380525"/>
    <w:rsid w:val="00381184"/>
    <w:rsid w:val="003812DC"/>
    <w:rsid w:val="003827DB"/>
    <w:rsid w:val="003834D5"/>
    <w:rsid w:val="00383D23"/>
    <w:rsid w:val="00386152"/>
    <w:rsid w:val="00390049"/>
    <w:rsid w:val="00390348"/>
    <w:rsid w:val="00390442"/>
    <w:rsid w:val="003914A5"/>
    <w:rsid w:val="00391672"/>
    <w:rsid w:val="0039187E"/>
    <w:rsid w:val="00391AE7"/>
    <w:rsid w:val="00394BBE"/>
    <w:rsid w:val="00394F6E"/>
    <w:rsid w:val="003973E6"/>
    <w:rsid w:val="003977A0"/>
    <w:rsid w:val="003978E1"/>
    <w:rsid w:val="00397CB7"/>
    <w:rsid w:val="003A0E53"/>
    <w:rsid w:val="003A2627"/>
    <w:rsid w:val="003A283F"/>
    <w:rsid w:val="003A3607"/>
    <w:rsid w:val="003A592D"/>
    <w:rsid w:val="003A5E39"/>
    <w:rsid w:val="003A6611"/>
    <w:rsid w:val="003B1CEA"/>
    <w:rsid w:val="003B2460"/>
    <w:rsid w:val="003B3183"/>
    <w:rsid w:val="003B5624"/>
    <w:rsid w:val="003B5A4E"/>
    <w:rsid w:val="003B61AD"/>
    <w:rsid w:val="003B65AD"/>
    <w:rsid w:val="003C0C5A"/>
    <w:rsid w:val="003C0F4F"/>
    <w:rsid w:val="003C11AB"/>
    <w:rsid w:val="003C1242"/>
    <w:rsid w:val="003C1731"/>
    <w:rsid w:val="003C200D"/>
    <w:rsid w:val="003C23FC"/>
    <w:rsid w:val="003C432E"/>
    <w:rsid w:val="003D0EDA"/>
    <w:rsid w:val="003D16C0"/>
    <w:rsid w:val="003D22B0"/>
    <w:rsid w:val="003D28E7"/>
    <w:rsid w:val="003D37F5"/>
    <w:rsid w:val="003D468A"/>
    <w:rsid w:val="003D499F"/>
    <w:rsid w:val="003D5C82"/>
    <w:rsid w:val="003D5D04"/>
    <w:rsid w:val="003D5EF8"/>
    <w:rsid w:val="003D61E4"/>
    <w:rsid w:val="003D7195"/>
    <w:rsid w:val="003D7B6A"/>
    <w:rsid w:val="003E107A"/>
    <w:rsid w:val="003E1BD9"/>
    <w:rsid w:val="003E2E36"/>
    <w:rsid w:val="003E32D6"/>
    <w:rsid w:val="003E3E17"/>
    <w:rsid w:val="003E7A10"/>
    <w:rsid w:val="003F1D61"/>
    <w:rsid w:val="003F51FC"/>
    <w:rsid w:val="003F56BE"/>
    <w:rsid w:val="003F57AE"/>
    <w:rsid w:val="003F60A7"/>
    <w:rsid w:val="00400DF2"/>
    <w:rsid w:val="004013F9"/>
    <w:rsid w:val="004018F0"/>
    <w:rsid w:val="004028CD"/>
    <w:rsid w:val="00403283"/>
    <w:rsid w:val="00405F4E"/>
    <w:rsid w:val="00406186"/>
    <w:rsid w:val="00407B8E"/>
    <w:rsid w:val="00407FA3"/>
    <w:rsid w:val="0041168E"/>
    <w:rsid w:val="004142E0"/>
    <w:rsid w:val="004153B2"/>
    <w:rsid w:val="00415FF7"/>
    <w:rsid w:val="00416225"/>
    <w:rsid w:val="004162D8"/>
    <w:rsid w:val="00417D58"/>
    <w:rsid w:val="00420235"/>
    <w:rsid w:val="0042154B"/>
    <w:rsid w:val="00421C26"/>
    <w:rsid w:val="00423D43"/>
    <w:rsid w:val="00423E1A"/>
    <w:rsid w:val="004243AD"/>
    <w:rsid w:val="00425456"/>
    <w:rsid w:val="00426161"/>
    <w:rsid w:val="00427912"/>
    <w:rsid w:val="004349A7"/>
    <w:rsid w:val="00434A59"/>
    <w:rsid w:val="00436F12"/>
    <w:rsid w:val="00437644"/>
    <w:rsid w:val="00437E7B"/>
    <w:rsid w:val="00440B11"/>
    <w:rsid w:val="00440C57"/>
    <w:rsid w:val="00441291"/>
    <w:rsid w:val="004433B3"/>
    <w:rsid w:val="00443862"/>
    <w:rsid w:val="00443A8D"/>
    <w:rsid w:val="004503E5"/>
    <w:rsid w:val="00451E15"/>
    <w:rsid w:val="004524CA"/>
    <w:rsid w:val="00452F63"/>
    <w:rsid w:val="00453612"/>
    <w:rsid w:val="004540E8"/>
    <w:rsid w:val="00455EB7"/>
    <w:rsid w:val="00461528"/>
    <w:rsid w:val="0046345A"/>
    <w:rsid w:val="00464739"/>
    <w:rsid w:val="00465713"/>
    <w:rsid w:val="00465EE4"/>
    <w:rsid w:val="00467006"/>
    <w:rsid w:val="004713CC"/>
    <w:rsid w:val="00473E9A"/>
    <w:rsid w:val="00474F02"/>
    <w:rsid w:val="00475BD5"/>
    <w:rsid w:val="00480379"/>
    <w:rsid w:val="00481B46"/>
    <w:rsid w:val="0048385B"/>
    <w:rsid w:val="0048446E"/>
    <w:rsid w:val="00485E32"/>
    <w:rsid w:val="00490FBF"/>
    <w:rsid w:val="004924F2"/>
    <w:rsid w:val="004944DB"/>
    <w:rsid w:val="004949D6"/>
    <w:rsid w:val="00495DAE"/>
    <w:rsid w:val="00496C8D"/>
    <w:rsid w:val="004973E2"/>
    <w:rsid w:val="004A0D62"/>
    <w:rsid w:val="004A157B"/>
    <w:rsid w:val="004A1BFA"/>
    <w:rsid w:val="004A42CD"/>
    <w:rsid w:val="004A4D49"/>
    <w:rsid w:val="004A6D0B"/>
    <w:rsid w:val="004A7CFB"/>
    <w:rsid w:val="004B0805"/>
    <w:rsid w:val="004B1217"/>
    <w:rsid w:val="004B2216"/>
    <w:rsid w:val="004B3E4F"/>
    <w:rsid w:val="004B4644"/>
    <w:rsid w:val="004B474C"/>
    <w:rsid w:val="004B71AF"/>
    <w:rsid w:val="004B7A49"/>
    <w:rsid w:val="004C057D"/>
    <w:rsid w:val="004C1DDF"/>
    <w:rsid w:val="004C3484"/>
    <w:rsid w:val="004C5F97"/>
    <w:rsid w:val="004D154A"/>
    <w:rsid w:val="004D35A9"/>
    <w:rsid w:val="004D3760"/>
    <w:rsid w:val="004D3C4A"/>
    <w:rsid w:val="004D3C66"/>
    <w:rsid w:val="004D45ED"/>
    <w:rsid w:val="004D5CF7"/>
    <w:rsid w:val="004D63EE"/>
    <w:rsid w:val="004E0D59"/>
    <w:rsid w:val="004E22A0"/>
    <w:rsid w:val="004E3C80"/>
    <w:rsid w:val="004E3EA2"/>
    <w:rsid w:val="004E7D91"/>
    <w:rsid w:val="004F097F"/>
    <w:rsid w:val="004F0FDA"/>
    <w:rsid w:val="004F1065"/>
    <w:rsid w:val="004F1353"/>
    <w:rsid w:val="004F15C3"/>
    <w:rsid w:val="004F2846"/>
    <w:rsid w:val="004F4B46"/>
    <w:rsid w:val="004F4F2C"/>
    <w:rsid w:val="004F5331"/>
    <w:rsid w:val="004F6320"/>
    <w:rsid w:val="0050049B"/>
    <w:rsid w:val="00501130"/>
    <w:rsid w:val="0050248F"/>
    <w:rsid w:val="0050343A"/>
    <w:rsid w:val="00504A3A"/>
    <w:rsid w:val="00506F8C"/>
    <w:rsid w:val="00507016"/>
    <w:rsid w:val="0050738A"/>
    <w:rsid w:val="00507C36"/>
    <w:rsid w:val="005101B7"/>
    <w:rsid w:val="00510BC8"/>
    <w:rsid w:val="005111BA"/>
    <w:rsid w:val="00511CC4"/>
    <w:rsid w:val="00512EE5"/>
    <w:rsid w:val="00513C5C"/>
    <w:rsid w:val="00515240"/>
    <w:rsid w:val="00515ACB"/>
    <w:rsid w:val="00515D4E"/>
    <w:rsid w:val="00517CAA"/>
    <w:rsid w:val="0052097F"/>
    <w:rsid w:val="00522225"/>
    <w:rsid w:val="00522CB5"/>
    <w:rsid w:val="00523B17"/>
    <w:rsid w:val="0052439E"/>
    <w:rsid w:val="00524D12"/>
    <w:rsid w:val="00525840"/>
    <w:rsid w:val="005268F7"/>
    <w:rsid w:val="00532EA2"/>
    <w:rsid w:val="00532F4A"/>
    <w:rsid w:val="00535FD1"/>
    <w:rsid w:val="005361CF"/>
    <w:rsid w:val="00537D99"/>
    <w:rsid w:val="00537E9F"/>
    <w:rsid w:val="00543CE9"/>
    <w:rsid w:val="0054415F"/>
    <w:rsid w:val="00550F6D"/>
    <w:rsid w:val="00552582"/>
    <w:rsid w:val="005547D2"/>
    <w:rsid w:val="00555160"/>
    <w:rsid w:val="00555FDC"/>
    <w:rsid w:val="0056029D"/>
    <w:rsid w:val="00563F8D"/>
    <w:rsid w:val="005653A8"/>
    <w:rsid w:val="00571F7E"/>
    <w:rsid w:val="00573005"/>
    <w:rsid w:val="005741D5"/>
    <w:rsid w:val="0057440D"/>
    <w:rsid w:val="00574A56"/>
    <w:rsid w:val="00581875"/>
    <w:rsid w:val="00581E77"/>
    <w:rsid w:val="005839A1"/>
    <w:rsid w:val="00585400"/>
    <w:rsid w:val="005866CE"/>
    <w:rsid w:val="00586BE4"/>
    <w:rsid w:val="00587AC6"/>
    <w:rsid w:val="005904B2"/>
    <w:rsid w:val="00590897"/>
    <w:rsid w:val="00591B91"/>
    <w:rsid w:val="00591FC0"/>
    <w:rsid w:val="005930BA"/>
    <w:rsid w:val="00593FC1"/>
    <w:rsid w:val="00595656"/>
    <w:rsid w:val="005A43A3"/>
    <w:rsid w:val="005A5DF5"/>
    <w:rsid w:val="005A62D6"/>
    <w:rsid w:val="005A7A63"/>
    <w:rsid w:val="005B1637"/>
    <w:rsid w:val="005B1815"/>
    <w:rsid w:val="005B1E10"/>
    <w:rsid w:val="005B1E1A"/>
    <w:rsid w:val="005B2391"/>
    <w:rsid w:val="005B391A"/>
    <w:rsid w:val="005B42D2"/>
    <w:rsid w:val="005B6C47"/>
    <w:rsid w:val="005B75A3"/>
    <w:rsid w:val="005B779D"/>
    <w:rsid w:val="005B7D7F"/>
    <w:rsid w:val="005C0E79"/>
    <w:rsid w:val="005C1480"/>
    <w:rsid w:val="005C3746"/>
    <w:rsid w:val="005C5FAF"/>
    <w:rsid w:val="005D0CB3"/>
    <w:rsid w:val="005D185E"/>
    <w:rsid w:val="005D18D7"/>
    <w:rsid w:val="005D3F64"/>
    <w:rsid w:val="005D5343"/>
    <w:rsid w:val="005D79B1"/>
    <w:rsid w:val="005E05EC"/>
    <w:rsid w:val="005E0AC4"/>
    <w:rsid w:val="005E0F8F"/>
    <w:rsid w:val="005E17C7"/>
    <w:rsid w:val="005E7938"/>
    <w:rsid w:val="005F29A9"/>
    <w:rsid w:val="005F45AE"/>
    <w:rsid w:val="005F7EF0"/>
    <w:rsid w:val="0060348C"/>
    <w:rsid w:val="006040B0"/>
    <w:rsid w:val="0060473B"/>
    <w:rsid w:val="00604943"/>
    <w:rsid w:val="00607280"/>
    <w:rsid w:val="00610A10"/>
    <w:rsid w:val="00610B8F"/>
    <w:rsid w:val="00610C28"/>
    <w:rsid w:val="00610D93"/>
    <w:rsid w:val="00610E17"/>
    <w:rsid w:val="00611E76"/>
    <w:rsid w:val="006126CD"/>
    <w:rsid w:val="00613940"/>
    <w:rsid w:val="00613A18"/>
    <w:rsid w:val="00613EE8"/>
    <w:rsid w:val="00616C0A"/>
    <w:rsid w:val="00617E59"/>
    <w:rsid w:val="00620383"/>
    <w:rsid w:val="006220E6"/>
    <w:rsid w:val="00622F55"/>
    <w:rsid w:val="00624284"/>
    <w:rsid w:val="006245C6"/>
    <w:rsid w:val="00624803"/>
    <w:rsid w:val="00626369"/>
    <w:rsid w:val="006268F6"/>
    <w:rsid w:val="0063128E"/>
    <w:rsid w:val="0063331B"/>
    <w:rsid w:val="00636A8D"/>
    <w:rsid w:val="00637E3B"/>
    <w:rsid w:val="006420C2"/>
    <w:rsid w:val="00642B29"/>
    <w:rsid w:val="00644150"/>
    <w:rsid w:val="006463E5"/>
    <w:rsid w:val="0064650B"/>
    <w:rsid w:val="006471FA"/>
    <w:rsid w:val="006473FC"/>
    <w:rsid w:val="00647E13"/>
    <w:rsid w:val="006506F2"/>
    <w:rsid w:val="006513B0"/>
    <w:rsid w:val="006533BF"/>
    <w:rsid w:val="006537FC"/>
    <w:rsid w:val="00653F53"/>
    <w:rsid w:val="0065490B"/>
    <w:rsid w:val="00655375"/>
    <w:rsid w:val="00656017"/>
    <w:rsid w:val="00664815"/>
    <w:rsid w:val="00665D0C"/>
    <w:rsid w:val="00666326"/>
    <w:rsid w:val="00667132"/>
    <w:rsid w:val="00670626"/>
    <w:rsid w:val="00671591"/>
    <w:rsid w:val="0067182E"/>
    <w:rsid w:val="00671EDE"/>
    <w:rsid w:val="00672FB0"/>
    <w:rsid w:val="0067365D"/>
    <w:rsid w:val="00673D70"/>
    <w:rsid w:val="006742AC"/>
    <w:rsid w:val="00676BF8"/>
    <w:rsid w:val="00682832"/>
    <w:rsid w:val="006839E0"/>
    <w:rsid w:val="00685D34"/>
    <w:rsid w:val="006872D1"/>
    <w:rsid w:val="0069047A"/>
    <w:rsid w:val="0069394A"/>
    <w:rsid w:val="00694C48"/>
    <w:rsid w:val="006A186F"/>
    <w:rsid w:val="006A3F3F"/>
    <w:rsid w:val="006A5547"/>
    <w:rsid w:val="006A6702"/>
    <w:rsid w:val="006A7EBE"/>
    <w:rsid w:val="006B07C4"/>
    <w:rsid w:val="006B0916"/>
    <w:rsid w:val="006B1CBC"/>
    <w:rsid w:val="006B350A"/>
    <w:rsid w:val="006B6AA6"/>
    <w:rsid w:val="006B6B03"/>
    <w:rsid w:val="006B76E2"/>
    <w:rsid w:val="006C0AB1"/>
    <w:rsid w:val="006C0AF0"/>
    <w:rsid w:val="006C0F6C"/>
    <w:rsid w:val="006C1BAC"/>
    <w:rsid w:val="006C3BA7"/>
    <w:rsid w:val="006C53A3"/>
    <w:rsid w:val="006C5CED"/>
    <w:rsid w:val="006C60BE"/>
    <w:rsid w:val="006C79CB"/>
    <w:rsid w:val="006C7E9B"/>
    <w:rsid w:val="006D00FD"/>
    <w:rsid w:val="006D0B7B"/>
    <w:rsid w:val="006D28B3"/>
    <w:rsid w:val="006D3CB3"/>
    <w:rsid w:val="006D44B9"/>
    <w:rsid w:val="006D681D"/>
    <w:rsid w:val="006D7A4F"/>
    <w:rsid w:val="006E07F4"/>
    <w:rsid w:val="006E0DD2"/>
    <w:rsid w:val="006E1D27"/>
    <w:rsid w:val="006E1F68"/>
    <w:rsid w:val="006E344A"/>
    <w:rsid w:val="006E3593"/>
    <w:rsid w:val="006E3E0F"/>
    <w:rsid w:val="006E472D"/>
    <w:rsid w:val="006E70CA"/>
    <w:rsid w:val="006E7FD3"/>
    <w:rsid w:val="006F17E8"/>
    <w:rsid w:val="006F1F7D"/>
    <w:rsid w:val="006F2725"/>
    <w:rsid w:val="006F3362"/>
    <w:rsid w:val="006F48B8"/>
    <w:rsid w:val="006F57F1"/>
    <w:rsid w:val="006F6B13"/>
    <w:rsid w:val="007001DD"/>
    <w:rsid w:val="007007BD"/>
    <w:rsid w:val="00700894"/>
    <w:rsid w:val="00701C3E"/>
    <w:rsid w:val="00704052"/>
    <w:rsid w:val="007057EF"/>
    <w:rsid w:val="007058B3"/>
    <w:rsid w:val="00706FCD"/>
    <w:rsid w:val="00707BCC"/>
    <w:rsid w:val="00710E3B"/>
    <w:rsid w:val="00712DC6"/>
    <w:rsid w:val="00714CC5"/>
    <w:rsid w:val="00715386"/>
    <w:rsid w:val="007155DD"/>
    <w:rsid w:val="00716234"/>
    <w:rsid w:val="007176B6"/>
    <w:rsid w:val="00717DE5"/>
    <w:rsid w:val="007218F8"/>
    <w:rsid w:val="0072246F"/>
    <w:rsid w:val="00722982"/>
    <w:rsid w:val="0072435E"/>
    <w:rsid w:val="00726195"/>
    <w:rsid w:val="0072666F"/>
    <w:rsid w:val="00726BEB"/>
    <w:rsid w:val="007279EB"/>
    <w:rsid w:val="0073290A"/>
    <w:rsid w:val="00734B8A"/>
    <w:rsid w:val="007372BA"/>
    <w:rsid w:val="0073774F"/>
    <w:rsid w:val="00740C5F"/>
    <w:rsid w:val="00740DCB"/>
    <w:rsid w:val="00741B08"/>
    <w:rsid w:val="00742405"/>
    <w:rsid w:val="00742C15"/>
    <w:rsid w:val="00745F8D"/>
    <w:rsid w:val="007472D2"/>
    <w:rsid w:val="00747956"/>
    <w:rsid w:val="00752234"/>
    <w:rsid w:val="00754677"/>
    <w:rsid w:val="0076173E"/>
    <w:rsid w:val="0076187B"/>
    <w:rsid w:val="00761C35"/>
    <w:rsid w:val="007620B9"/>
    <w:rsid w:val="00764EA9"/>
    <w:rsid w:val="007650D2"/>
    <w:rsid w:val="00766FAE"/>
    <w:rsid w:val="00766FBD"/>
    <w:rsid w:val="00770E10"/>
    <w:rsid w:val="00770E3B"/>
    <w:rsid w:val="00771B44"/>
    <w:rsid w:val="007747A4"/>
    <w:rsid w:val="007779DC"/>
    <w:rsid w:val="00777E6D"/>
    <w:rsid w:val="00781CFA"/>
    <w:rsid w:val="00782EA2"/>
    <w:rsid w:val="0078339A"/>
    <w:rsid w:val="00785191"/>
    <w:rsid w:val="00785F63"/>
    <w:rsid w:val="00787917"/>
    <w:rsid w:val="00790462"/>
    <w:rsid w:val="007905FE"/>
    <w:rsid w:val="00790C07"/>
    <w:rsid w:val="0079110E"/>
    <w:rsid w:val="00792314"/>
    <w:rsid w:val="00792B1E"/>
    <w:rsid w:val="0079354B"/>
    <w:rsid w:val="00794210"/>
    <w:rsid w:val="00794618"/>
    <w:rsid w:val="00794FDA"/>
    <w:rsid w:val="00796A4D"/>
    <w:rsid w:val="00796F72"/>
    <w:rsid w:val="007A1705"/>
    <w:rsid w:val="007A3934"/>
    <w:rsid w:val="007A40F1"/>
    <w:rsid w:val="007A5318"/>
    <w:rsid w:val="007A5747"/>
    <w:rsid w:val="007A63A0"/>
    <w:rsid w:val="007B246B"/>
    <w:rsid w:val="007B3F54"/>
    <w:rsid w:val="007B4A49"/>
    <w:rsid w:val="007B652D"/>
    <w:rsid w:val="007C0AE7"/>
    <w:rsid w:val="007C138B"/>
    <w:rsid w:val="007C16D2"/>
    <w:rsid w:val="007C2F8B"/>
    <w:rsid w:val="007C3165"/>
    <w:rsid w:val="007C4195"/>
    <w:rsid w:val="007C47F6"/>
    <w:rsid w:val="007C594B"/>
    <w:rsid w:val="007C5B69"/>
    <w:rsid w:val="007C6B96"/>
    <w:rsid w:val="007C7AC8"/>
    <w:rsid w:val="007D05A7"/>
    <w:rsid w:val="007D1820"/>
    <w:rsid w:val="007D1BA5"/>
    <w:rsid w:val="007D27CF"/>
    <w:rsid w:val="007D4136"/>
    <w:rsid w:val="007D4AD6"/>
    <w:rsid w:val="007D5397"/>
    <w:rsid w:val="007D5B78"/>
    <w:rsid w:val="007D7169"/>
    <w:rsid w:val="007E17C3"/>
    <w:rsid w:val="007E2302"/>
    <w:rsid w:val="007E30C5"/>
    <w:rsid w:val="007E60AD"/>
    <w:rsid w:val="007E6646"/>
    <w:rsid w:val="007E69C0"/>
    <w:rsid w:val="007F03AF"/>
    <w:rsid w:val="007F150C"/>
    <w:rsid w:val="007F15BB"/>
    <w:rsid w:val="007F1C43"/>
    <w:rsid w:val="007F1DA3"/>
    <w:rsid w:val="007F7B4C"/>
    <w:rsid w:val="00802A5A"/>
    <w:rsid w:val="00803F8F"/>
    <w:rsid w:val="00804086"/>
    <w:rsid w:val="00804468"/>
    <w:rsid w:val="00804D00"/>
    <w:rsid w:val="0081187B"/>
    <w:rsid w:val="00811D2A"/>
    <w:rsid w:val="00812795"/>
    <w:rsid w:val="0081364D"/>
    <w:rsid w:val="00814041"/>
    <w:rsid w:val="00814922"/>
    <w:rsid w:val="00815C7D"/>
    <w:rsid w:val="00816CD2"/>
    <w:rsid w:val="00816EA7"/>
    <w:rsid w:val="00820503"/>
    <w:rsid w:val="008207AB"/>
    <w:rsid w:val="00820BD2"/>
    <w:rsid w:val="00827997"/>
    <w:rsid w:val="00827D8B"/>
    <w:rsid w:val="00831386"/>
    <w:rsid w:val="00831C84"/>
    <w:rsid w:val="00834287"/>
    <w:rsid w:val="0083623A"/>
    <w:rsid w:val="00836737"/>
    <w:rsid w:val="00837589"/>
    <w:rsid w:val="00837B42"/>
    <w:rsid w:val="00837CB3"/>
    <w:rsid w:val="0084031C"/>
    <w:rsid w:val="00842368"/>
    <w:rsid w:val="0084263E"/>
    <w:rsid w:val="00843085"/>
    <w:rsid w:val="008454A6"/>
    <w:rsid w:val="0084682A"/>
    <w:rsid w:val="00854424"/>
    <w:rsid w:val="00856B0F"/>
    <w:rsid w:val="00860F22"/>
    <w:rsid w:val="008620C3"/>
    <w:rsid w:val="008628A5"/>
    <w:rsid w:val="00862C6D"/>
    <w:rsid w:val="008634E0"/>
    <w:rsid w:val="00865FAF"/>
    <w:rsid w:val="0086788D"/>
    <w:rsid w:val="00867F11"/>
    <w:rsid w:val="00867FC3"/>
    <w:rsid w:val="008737B1"/>
    <w:rsid w:val="00874F31"/>
    <w:rsid w:val="0087551A"/>
    <w:rsid w:val="0087672C"/>
    <w:rsid w:val="008774C1"/>
    <w:rsid w:val="00877B4A"/>
    <w:rsid w:val="0088131B"/>
    <w:rsid w:val="0088167E"/>
    <w:rsid w:val="00883754"/>
    <w:rsid w:val="00891FEA"/>
    <w:rsid w:val="00892669"/>
    <w:rsid w:val="008927F5"/>
    <w:rsid w:val="0089283D"/>
    <w:rsid w:val="0089418F"/>
    <w:rsid w:val="00895119"/>
    <w:rsid w:val="00895C50"/>
    <w:rsid w:val="00896157"/>
    <w:rsid w:val="008965AE"/>
    <w:rsid w:val="00897A80"/>
    <w:rsid w:val="008A15BF"/>
    <w:rsid w:val="008A2B13"/>
    <w:rsid w:val="008A3A42"/>
    <w:rsid w:val="008A7B2C"/>
    <w:rsid w:val="008B121A"/>
    <w:rsid w:val="008B197A"/>
    <w:rsid w:val="008B1D28"/>
    <w:rsid w:val="008B22C9"/>
    <w:rsid w:val="008B3757"/>
    <w:rsid w:val="008B4063"/>
    <w:rsid w:val="008B4C1B"/>
    <w:rsid w:val="008B6A53"/>
    <w:rsid w:val="008C30D6"/>
    <w:rsid w:val="008C34E6"/>
    <w:rsid w:val="008C3A72"/>
    <w:rsid w:val="008C3C93"/>
    <w:rsid w:val="008C542B"/>
    <w:rsid w:val="008C6AB1"/>
    <w:rsid w:val="008C6EC4"/>
    <w:rsid w:val="008D0354"/>
    <w:rsid w:val="008D1FDF"/>
    <w:rsid w:val="008D3A83"/>
    <w:rsid w:val="008D747F"/>
    <w:rsid w:val="008D7F78"/>
    <w:rsid w:val="008E08E2"/>
    <w:rsid w:val="008E101A"/>
    <w:rsid w:val="008E4902"/>
    <w:rsid w:val="008E5ADC"/>
    <w:rsid w:val="008E60C3"/>
    <w:rsid w:val="008F02FD"/>
    <w:rsid w:val="008F0FE3"/>
    <w:rsid w:val="008F108C"/>
    <w:rsid w:val="008F1132"/>
    <w:rsid w:val="008F129C"/>
    <w:rsid w:val="008F1BAB"/>
    <w:rsid w:val="008F3B41"/>
    <w:rsid w:val="008F626A"/>
    <w:rsid w:val="008F67ED"/>
    <w:rsid w:val="0090065A"/>
    <w:rsid w:val="0090082B"/>
    <w:rsid w:val="00901F59"/>
    <w:rsid w:val="00902122"/>
    <w:rsid w:val="00902C3E"/>
    <w:rsid w:val="00902EB4"/>
    <w:rsid w:val="0090342B"/>
    <w:rsid w:val="009049CF"/>
    <w:rsid w:val="0090664B"/>
    <w:rsid w:val="00906FC7"/>
    <w:rsid w:val="009079E5"/>
    <w:rsid w:val="00912701"/>
    <w:rsid w:val="009131B2"/>
    <w:rsid w:val="009145DC"/>
    <w:rsid w:val="00917484"/>
    <w:rsid w:val="0092055D"/>
    <w:rsid w:val="00921815"/>
    <w:rsid w:val="00921E17"/>
    <w:rsid w:val="0092271D"/>
    <w:rsid w:val="009231FE"/>
    <w:rsid w:val="009239BB"/>
    <w:rsid w:val="0092451D"/>
    <w:rsid w:val="0092523E"/>
    <w:rsid w:val="00925A6A"/>
    <w:rsid w:val="00930A34"/>
    <w:rsid w:val="00931470"/>
    <w:rsid w:val="00931A67"/>
    <w:rsid w:val="00932CDE"/>
    <w:rsid w:val="00932E17"/>
    <w:rsid w:val="00936283"/>
    <w:rsid w:val="00936321"/>
    <w:rsid w:val="00937867"/>
    <w:rsid w:val="00940EEC"/>
    <w:rsid w:val="0094133B"/>
    <w:rsid w:val="0094170C"/>
    <w:rsid w:val="009419A9"/>
    <w:rsid w:val="00941A23"/>
    <w:rsid w:val="009444AD"/>
    <w:rsid w:val="009457CB"/>
    <w:rsid w:val="00947D51"/>
    <w:rsid w:val="0095068E"/>
    <w:rsid w:val="00950BBE"/>
    <w:rsid w:val="00951513"/>
    <w:rsid w:val="00951CA2"/>
    <w:rsid w:val="0095231A"/>
    <w:rsid w:val="009535AB"/>
    <w:rsid w:val="00954E63"/>
    <w:rsid w:val="0095753A"/>
    <w:rsid w:val="009575E8"/>
    <w:rsid w:val="00960769"/>
    <w:rsid w:val="00961EB0"/>
    <w:rsid w:val="0096301A"/>
    <w:rsid w:val="009630D7"/>
    <w:rsid w:val="009636F5"/>
    <w:rsid w:val="00965599"/>
    <w:rsid w:val="009673F3"/>
    <w:rsid w:val="0097024E"/>
    <w:rsid w:val="00971B55"/>
    <w:rsid w:val="00972816"/>
    <w:rsid w:val="009728BC"/>
    <w:rsid w:val="00975DF8"/>
    <w:rsid w:val="00977C13"/>
    <w:rsid w:val="009800A8"/>
    <w:rsid w:val="00981CC3"/>
    <w:rsid w:val="009825AA"/>
    <w:rsid w:val="00982D87"/>
    <w:rsid w:val="00985D38"/>
    <w:rsid w:val="009902F0"/>
    <w:rsid w:val="00990902"/>
    <w:rsid w:val="00990CAB"/>
    <w:rsid w:val="00991670"/>
    <w:rsid w:val="0099349B"/>
    <w:rsid w:val="00994AA9"/>
    <w:rsid w:val="00994F75"/>
    <w:rsid w:val="00995EF0"/>
    <w:rsid w:val="00997C36"/>
    <w:rsid w:val="009A230B"/>
    <w:rsid w:val="009A317A"/>
    <w:rsid w:val="009A438F"/>
    <w:rsid w:val="009A6165"/>
    <w:rsid w:val="009A6AA7"/>
    <w:rsid w:val="009B1A2B"/>
    <w:rsid w:val="009B250E"/>
    <w:rsid w:val="009B2D98"/>
    <w:rsid w:val="009B4EBB"/>
    <w:rsid w:val="009B55A6"/>
    <w:rsid w:val="009B5A36"/>
    <w:rsid w:val="009B5BD1"/>
    <w:rsid w:val="009B650D"/>
    <w:rsid w:val="009C0106"/>
    <w:rsid w:val="009C2BA5"/>
    <w:rsid w:val="009C3563"/>
    <w:rsid w:val="009C478F"/>
    <w:rsid w:val="009C4967"/>
    <w:rsid w:val="009C549B"/>
    <w:rsid w:val="009C5A90"/>
    <w:rsid w:val="009C656E"/>
    <w:rsid w:val="009C7036"/>
    <w:rsid w:val="009C7F89"/>
    <w:rsid w:val="009D1B18"/>
    <w:rsid w:val="009D249F"/>
    <w:rsid w:val="009D4946"/>
    <w:rsid w:val="009D5BD4"/>
    <w:rsid w:val="009D68DC"/>
    <w:rsid w:val="009D6AC2"/>
    <w:rsid w:val="009D79F7"/>
    <w:rsid w:val="009D7FE6"/>
    <w:rsid w:val="009E0A09"/>
    <w:rsid w:val="009E0FEE"/>
    <w:rsid w:val="009E1DD6"/>
    <w:rsid w:val="009E22FF"/>
    <w:rsid w:val="009E28F0"/>
    <w:rsid w:val="009E3000"/>
    <w:rsid w:val="009E4159"/>
    <w:rsid w:val="009F2E3A"/>
    <w:rsid w:val="009F50CC"/>
    <w:rsid w:val="009F6F98"/>
    <w:rsid w:val="00A00730"/>
    <w:rsid w:val="00A00A41"/>
    <w:rsid w:val="00A00C19"/>
    <w:rsid w:val="00A01186"/>
    <w:rsid w:val="00A0245B"/>
    <w:rsid w:val="00A02B49"/>
    <w:rsid w:val="00A041F9"/>
    <w:rsid w:val="00A06A58"/>
    <w:rsid w:val="00A06F58"/>
    <w:rsid w:val="00A12E26"/>
    <w:rsid w:val="00A13D8F"/>
    <w:rsid w:val="00A145CC"/>
    <w:rsid w:val="00A16A58"/>
    <w:rsid w:val="00A209C1"/>
    <w:rsid w:val="00A21063"/>
    <w:rsid w:val="00A22816"/>
    <w:rsid w:val="00A246C8"/>
    <w:rsid w:val="00A24FEE"/>
    <w:rsid w:val="00A2718D"/>
    <w:rsid w:val="00A30027"/>
    <w:rsid w:val="00A3031F"/>
    <w:rsid w:val="00A313B6"/>
    <w:rsid w:val="00A31A01"/>
    <w:rsid w:val="00A34C5B"/>
    <w:rsid w:val="00A36618"/>
    <w:rsid w:val="00A36969"/>
    <w:rsid w:val="00A3734D"/>
    <w:rsid w:val="00A4011D"/>
    <w:rsid w:val="00A40AB9"/>
    <w:rsid w:val="00A43CC4"/>
    <w:rsid w:val="00A43FB7"/>
    <w:rsid w:val="00A44C6A"/>
    <w:rsid w:val="00A45738"/>
    <w:rsid w:val="00A45B7E"/>
    <w:rsid w:val="00A50B3A"/>
    <w:rsid w:val="00A50DC9"/>
    <w:rsid w:val="00A53FF2"/>
    <w:rsid w:val="00A54DE6"/>
    <w:rsid w:val="00A5545E"/>
    <w:rsid w:val="00A55C16"/>
    <w:rsid w:val="00A5686D"/>
    <w:rsid w:val="00A56AE5"/>
    <w:rsid w:val="00A57145"/>
    <w:rsid w:val="00A576F0"/>
    <w:rsid w:val="00A5776D"/>
    <w:rsid w:val="00A603E3"/>
    <w:rsid w:val="00A60455"/>
    <w:rsid w:val="00A63271"/>
    <w:rsid w:val="00A63A7F"/>
    <w:rsid w:val="00A63FA1"/>
    <w:rsid w:val="00A63FC5"/>
    <w:rsid w:val="00A64583"/>
    <w:rsid w:val="00A652E3"/>
    <w:rsid w:val="00A65D88"/>
    <w:rsid w:val="00A71D79"/>
    <w:rsid w:val="00A7575C"/>
    <w:rsid w:val="00A75CE7"/>
    <w:rsid w:val="00A7609B"/>
    <w:rsid w:val="00A7626F"/>
    <w:rsid w:val="00A76858"/>
    <w:rsid w:val="00A819A7"/>
    <w:rsid w:val="00A82EE4"/>
    <w:rsid w:val="00A84808"/>
    <w:rsid w:val="00A85280"/>
    <w:rsid w:val="00A873A1"/>
    <w:rsid w:val="00A8799B"/>
    <w:rsid w:val="00A9146B"/>
    <w:rsid w:val="00A918AA"/>
    <w:rsid w:val="00A96200"/>
    <w:rsid w:val="00A96CE6"/>
    <w:rsid w:val="00AA0116"/>
    <w:rsid w:val="00AA0D1E"/>
    <w:rsid w:val="00AA3A72"/>
    <w:rsid w:val="00AA4A16"/>
    <w:rsid w:val="00AA5E6B"/>
    <w:rsid w:val="00AA793B"/>
    <w:rsid w:val="00AA794A"/>
    <w:rsid w:val="00AB04A3"/>
    <w:rsid w:val="00AB13AC"/>
    <w:rsid w:val="00AB3E00"/>
    <w:rsid w:val="00AB415B"/>
    <w:rsid w:val="00AB5327"/>
    <w:rsid w:val="00AB6D50"/>
    <w:rsid w:val="00AC0767"/>
    <w:rsid w:val="00AC0F47"/>
    <w:rsid w:val="00AC151D"/>
    <w:rsid w:val="00AC1AEC"/>
    <w:rsid w:val="00AC1F07"/>
    <w:rsid w:val="00AC2B5B"/>
    <w:rsid w:val="00AC38DB"/>
    <w:rsid w:val="00AC55C0"/>
    <w:rsid w:val="00AC7807"/>
    <w:rsid w:val="00AC78BD"/>
    <w:rsid w:val="00AD1340"/>
    <w:rsid w:val="00AD1AD6"/>
    <w:rsid w:val="00AD44CB"/>
    <w:rsid w:val="00AD57D0"/>
    <w:rsid w:val="00AD7E5E"/>
    <w:rsid w:val="00AE189D"/>
    <w:rsid w:val="00AE1A02"/>
    <w:rsid w:val="00AE3A0F"/>
    <w:rsid w:val="00AE40EA"/>
    <w:rsid w:val="00AE7674"/>
    <w:rsid w:val="00AF2112"/>
    <w:rsid w:val="00AF2E22"/>
    <w:rsid w:val="00AF34E6"/>
    <w:rsid w:val="00AF7328"/>
    <w:rsid w:val="00B00611"/>
    <w:rsid w:val="00B0320B"/>
    <w:rsid w:val="00B05321"/>
    <w:rsid w:val="00B05BF7"/>
    <w:rsid w:val="00B0698F"/>
    <w:rsid w:val="00B106D9"/>
    <w:rsid w:val="00B1084D"/>
    <w:rsid w:val="00B111CF"/>
    <w:rsid w:val="00B124AA"/>
    <w:rsid w:val="00B129C3"/>
    <w:rsid w:val="00B14600"/>
    <w:rsid w:val="00B15682"/>
    <w:rsid w:val="00B16672"/>
    <w:rsid w:val="00B1692D"/>
    <w:rsid w:val="00B16DE1"/>
    <w:rsid w:val="00B17D82"/>
    <w:rsid w:val="00B220D2"/>
    <w:rsid w:val="00B22197"/>
    <w:rsid w:val="00B23111"/>
    <w:rsid w:val="00B23242"/>
    <w:rsid w:val="00B24167"/>
    <w:rsid w:val="00B25B20"/>
    <w:rsid w:val="00B26BED"/>
    <w:rsid w:val="00B30879"/>
    <w:rsid w:val="00B30CFE"/>
    <w:rsid w:val="00B30F89"/>
    <w:rsid w:val="00B31A2B"/>
    <w:rsid w:val="00B335AF"/>
    <w:rsid w:val="00B33946"/>
    <w:rsid w:val="00B3546F"/>
    <w:rsid w:val="00B36EC8"/>
    <w:rsid w:val="00B379D6"/>
    <w:rsid w:val="00B407CC"/>
    <w:rsid w:val="00B4207E"/>
    <w:rsid w:val="00B42AD0"/>
    <w:rsid w:val="00B430A7"/>
    <w:rsid w:val="00B47BCC"/>
    <w:rsid w:val="00B50F77"/>
    <w:rsid w:val="00B51CCE"/>
    <w:rsid w:val="00B53338"/>
    <w:rsid w:val="00B536D2"/>
    <w:rsid w:val="00B53C16"/>
    <w:rsid w:val="00B53E93"/>
    <w:rsid w:val="00B54954"/>
    <w:rsid w:val="00B5525C"/>
    <w:rsid w:val="00B56EE6"/>
    <w:rsid w:val="00B61522"/>
    <w:rsid w:val="00B61C41"/>
    <w:rsid w:val="00B62E0C"/>
    <w:rsid w:val="00B63263"/>
    <w:rsid w:val="00B6460F"/>
    <w:rsid w:val="00B65654"/>
    <w:rsid w:val="00B66BF0"/>
    <w:rsid w:val="00B67C58"/>
    <w:rsid w:val="00B7056B"/>
    <w:rsid w:val="00B715F3"/>
    <w:rsid w:val="00B71D95"/>
    <w:rsid w:val="00B72479"/>
    <w:rsid w:val="00B749C8"/>
    <w:rsid w:val="00B76298"/>
    <w:rsid w:val="00B76405"/>
    <w:rsid w:val="00B76FD5"/>
    <w:rsid w:val="00B8076C"/>
    <w:rsid w:val="00B81796"/>
    <w:rsid w:val="00B81A43"/>
    <w:rsid w:val="00B840DC"/>
    <w:rsid w:val="00B916F5"/>
    <w:rsid w:val="00B919EB"/>
    <w:rsid w:val="00B947F6"/>
    <w:rsid w:val="00B96BFB"/>
    <w:rsid w:val="00B976C0"/>
    <w:rsid w:val="00B97950"/>
    <w:rsid w:val="00BA0198"/>
    <w:rsid w:val="00BA02CD"/>
    <w:rsid w:val="00BA1312"/>
    <w:rsid w:val="00BA2AFE"/>
    <w:rsid w:val="00BA4B7A"/>
    <w:rsid w:val="00BA4BD3"/>
    <w:rsid w:val="00BA4E0C"/>
    <w:rsid w:val="00BA6482"/>
    <w:rsid w:val="00BB18A6"/>
    <w:rsid w:val="00BB1F2D"/>
    <w:rsid w:val="00BB617B"/>
    <w:rsid w:val="00BB635C"/>
    <w:rsid w:val="00BB6EEE"/>
    <w:rsid w:val="00BC0B0E"/>
    <w:rsid w:val="00BC1513"/>
    <w:rsid w:val="00BC1546"/>
    <w:rsid w:val="00BC5A93"/>
    <w:rsid w:val="00BD0AE9"/>
    <w:rsid w:val="00BD17A0"/>
    <w:rsid w:val="00BD1D0F"/>
    <w:rsid w:val="00BD2019"/>
    <w:rsid w:val="00BD2BE9"/>
    <w:rsid w:val="00BD3285"/>
    <w:rsid w:val="00BD38DD"/>
    <w:rsid w:val="00BD3CD4"/>
    <w:rsid w:val="00BD50AA"/>
    <w:rsid w:val="00BD6E3A"/>
    <w:rsid w:val="00BE0AB9"/>
    <w:rsid w:val="00BE114F"/>
    <w:rsid w:val="00BE1448"/>
    <w:rsid w:val="00BE1BCE"/>
    <w:rsid w:val="00BE23A0"/>
    <w:rsid w:val="00BE5831"/>
    <w:rsid w:val="00BE6F97"/>
    <w:rsid w:val="00BF0467"/>
    <w:rsid w:val="00BF048A"/>
    <w:rsid w:val="00BF2268"/>
    <w:rsid w:val="00BF4B4C"/>
    <w:rsid w:val="00C00068"/>
    <w:rsid w:val="00C009D5"/>
    <w:rsid w:val="00C052D6"/>
    <w:rsid w:val="00C057F9"/>
    <w:rsid w:val="00C06390"/>
    <w:rsid w:val="00C104E0"/>
    <w:rsid w:val="00C1128C"/>
    <w:rsid w:val="00C11B88"/>
    <w:rsid w:val="00C16949"/>
    <w:rsid w:val="00C17BD2"/>
    <w:rsid w:val="00C2006F"/>
    <w:rsid w:val="00C22BA4"/>
    <w:rsid w:val="00C22BCE"/>
    <w:rsid w:val="00C22E90"/>
    <w:rsid w:val="00C22E9A"/>
    <w:rsid w:val="00C248C5"/>
    <w:rsid w:val="00C25A2F"/>
    <w:rsid w:val="00C271A5"/>
    <w:rsid w:val="00C317E0"/>
    <w:rsid w:val="00C3263C"/>
    <w:rsid w:val="00C3300D"/>
    <w:rsid w:val="00C33889"/>
    <w:rsid w:val="00C34FC4"/>
    <w:rsid w:val="00C35491"/>
    <w:rsid w:val="00C357DB"/>
    <w:rsid w:val="00C35BE0"/>
    <w:rsid w:val="00C407FD"/>
    <w:rsid w:val="00C419BE"/>
    <w:rsid w:val="00C41AD1"/>
    <w:rsid w:val="00C41D1A"/>
    <w:rsid w:val="00C42022"/>
    <w:rsid w:val="00C43978"/>
    <w:rsid w:val="00C441AD"/>
    <w:rsid w:val="00C445C7"/>
    <w:rsid w:val="00C4753E"/>
    <w:rsid w:val="00C51B9A"/>
    <w:rsid w:val="00C53A7B"/>
    <w:rsid w:val="00C53E2D"/>
    <w:rsid w:val="00C6303B"/>
    <w:rsid w:val="00C637E6"/>
    <w:rsid w:val="00C63F29"/>
    <w:rsid w:val="00C67BA6"/>
    <w:rsid w:val="00C67CE0"/>
    <w:rsid w:val="00C70DC5"/>
    <w:rsid w:val="00C713FD"/>
    <w:rsid w:val="00C71E27"/>
    <w:rsid w:val="00C7281D"/>
    <w:rsid w:val="00C73BE0"/>
    <w:rsid w:val="00C75C58"/>
    <w:rsid w:val="00C77093"/>
    <w:rsid w:val="00C779C5"/>
    <w:rsid w:val="00C83657"/>
    <w:rsid w:val="00C8663E"/>
    <w:rsid w:val="00C867B2"/>
    <w:rsid w:val="00C8705E"/>
    <w:rsid w:val="00C8769D"/>
    <w:rsid w:val="00C87D1B"/>
    <w:rsid w:val="00C87DC9"/>
    <w:rsid w:val="00C91B41"/>
    <w:rsid w:val="00C95052"/>
    <w:rsid w:val="00C95061"/>
    <w:rsid w:val="00C95EE1"/>
    <w:rsid w:val="00C96B92"/>
    <w:rsid w:val="00CA0A9E"/>
    <w:rsid w:val="00CA0B6A"/>
    <w:rsid w:val="00CA3166"/>
    <w:rsid w:val="00CA576C"/>
    <w:rsid w:val="00CA7045"/>
    <w:rsid w:val="00CB5FF3"/>
    <w:rsid w:val="00CB6E36"/>
    <w:rsid w:val="00CC1003"/>
    <w:rsid w:val="00CC1416"/>
    <w:rsid w:val="00CC1CB7"/>
    <w:rsid w:val="00CC2309"/>
    <w:rsid w:val="00CC3C0E"/>
    <w:rsid w:val="00CC40FD"/>
    <w:rsid w:val="00CC5EEA"/>
    <w:rsid w:val="00CC6087"/>
    <w:rsid w:val="00CC6789"/>
    <w:rsid w:val="00CC682D"/>
    <w:rsid w:val="00CC75F6"/>
    <w:rsid w:val="00CD0787"/>
    <w:rsid w:val="00CD4E27"/>
    <w:rsid w:val="00CD5C54"/>
    <w:rsid w:val="00CD664C"/>
    <w:rsid w:val="00CD6F3A"/>
    <w:rsid w:val="00CD7B5A"/>
    <w:rsid w:val="00CE008F"/>
    <w:rsid w:val="00CE0EAD"/>
    <w:rsid w:val="00CE1E4E"/>
    <w:rsid w:val="00CE2B3E"/>
    <w:rsid w:val="00CE2C7C"/>
    <w:rsid w:val="00CE3CF4"/>
    <w:rsid w:val="00CE445D"/>
    <w:rsid w:val="00CE66C0"/>
    <w:rsid w:val="00CE67B8"/>
    <w:rsid w:val="00CE6942"/>
    <w:rsid w:val="00CE7080"/>
    <w:rsid w:val="00CE757A"/>
    <w:rsid w:val="00CF0F1B"/>
    <w:rsid w:val="00CF1F5B"/>
    <w:rsid w:val="00CF233C"/>
    <w:rsid w:val="00CF3A34"/>
    <w:rsid w:val="00CF7C52"/>
    <w:rsid w:val="00D003C8"/>
    <w:rsid w:val="00D00DD9"/>
    <w:rsid w:val="00D00FF6"/>
    <w:rsid w:val="00D02E37"/>
    <w:rsid w:val="00D04536"/>
    <w:rsid w:val="00D05C0C"/>
    <w:rsid w:val="00D074A7"/>
    <w:rsid w:val="00D07E8F"/>
    <w:rsid w:val="00D11BD9"/>
    <w:rsid w:val="00D12DE4"/>
    <w:rsid w:val="00D16704"/>
    <w:rsid w:val="00D202DD"/>
    <w:rsid w:val="00D21BA1"/>
    <w:rsid w:val="00D243C8"/>
    <w:rsid w:val="00D254CB"/>
    <w:rsid w:val="00D25C60"/>
    <w:rsid w:val="00D26284"/>
    <w:rsid w:val="00D26DF4"/>
    <w:rsid w:val="00D276E9"/>
    <w:rsid w:val="00D279CA"/>
    <w:rsid w:val="00D30A85"/>
    <w:rsid w:val="00D31DAD"/>
    <w:rsid w:val="00D32466"/>
    <w:rsid w:val="00D345CC"/>
    <w:rsid w:val="00D3686C"/>
    <w:rsid w:val="00D41F9A"/>
    <w:rsid w:val="00D430FC"/>
    <w:rsid w:val="00D438CB"/>
    <w:rsid w:val="00D447EA"/>
    <w:rsid w:val="00D50EC2"/>
    <w:rsid w:val="00D5252F"/>
    <w:rsid w:val="00D52669"/>
    <w:rsid w:val="00D53714"/>
    <w:rsid w:val="00D53898"/>
    <w:rsid w:val="00D53C42"/>
    <w:rsid w:val="00D54083"/>
    <w:rsid w:val="00D60A1C"/>
    <w:rsid w:val="00D60E85"/>
    <w:rsid w:val="00D6151A"/>
    <w:rsid w:val="00D6200A"/>
    <w:rsid w:val="00D62BB3"/>
    <w:rsid w:val="00D6390A"/>
    <w:rsid w:val="00D64B6A"/>
    <w:rsid w:val="00D65A52"/>
    <w:rsid w:val="00D65A87"/>
    <w:rsid w:val="00D67F0E"/>
    <w:rsid w:val="00D726BF"/>
    <w:rsid w:val="00D744DF"/>
    <w:rsid w:val="00D76739"/>
    <w:rsid w:val="00D775DD"/>
    <w:rsid w:val="00D77660"/>
    <w:rsid w:val="00D777C7"/>
    <w:rsid w:val="00D80619"/>
    <w:rsid w:val="00D8068A"/>
    <w:rsid w:val="00D81B87"/>
    <w:rsid w:val="00D81C30"/>
    <w:rsid w:val="00D828D9"/>
    <w:rsid w:val="00D83067"/>
    <w:rsid w:val="00D83DBE"/>
    <w:rsid w:val="00D86AEC"/>
    <w:rsid w:val="00D86B65"/>
    <w:rsid w:val="00D902B9"/>
    <w:rsid w:val="00D9072D"/>
    <w:rsid w:val="00D91890"/>
    <w:rsid w:val="00D92247"/>
    <w:rsid w:val="00D923B5"/>
    <w:rsid w:val="00D92CF8"/>
    <w:rsid w:val="00D92DCE"/>
    <w:rsid w:val="00D93D68"/>
    <w:rsid w:val="00D95E01"/>
    <w:rsid w:val="00DA055D"/>
    <w:rsid w:val="00DA06EA"/>
    <w:rsid w:val="00DA4DDC"/>
    <w:rsid w:val="00DA5002"/>
    <w:rsid w:val="00DA5626"/>
    <w:rsid w:val="00DA607F"/>
    <w:rsid w:val="00DB03DE"/>
    <w:rsid w:val="00DB08D5"/>
    <w:rsid w:val="00DB11D0"/>
    <w:rsid w:val="00DB12BD"/>
    <w:rsid w:val="00DB303E"/>
    <w:rsid w:val="00DB323E"/>
    <w:rsid w:val="00DB3422"/>
    <w:rsid w:val="00DB35B5"/>
    <w:rsid w:val="00DB602E"/>
    <w:rsid w:val="00DC0ECC"/>
    <w:rsid w:val="00DC2A73"/>
    <w:rsid w:val="00DC2B8F"/>
    <w:rsid w:val="00DC4E2D"/>
    <w:rsid w:val="00DC5743"/>
    <w:rsid w:val="00DC774A"/>
    <w:rsid w:val="00DD0AC9"/>
    <w:rsid w:val="00DD3092"/>
    <w:rsid w:val="00DD3E25"/>
    <w:rsid w:val="00DD3FC0"/>
    <w:rsid w:val="00DD4831"/>
    <w:rsid w:val="00DD5977"/>
    <w:rsid w:val="00DD5F46"/>
    <w:rsid w:val="00DD62AD"/>
    <w:rsid w:val="00DE04FC"/>
    <w:rsid w:val="00DE0640"/>
    <w:rsid w:val="00DE3C42"/>
    <w:rsid w:val="00DE3DDC"/>
    <w:rsid w:val="00DE577F"/>
    <w:rsid w:val="00DE6038"/>
    <w:rsid w:val="00DE6064"/>
    <w:rsid w:val="00DE699B"/>
    <w:rsid w:val="00DE7373"/>
    <w:rsid w:val="00DF0554"/>
    <w:rsid w:val="00DF2208"/>
    <w:rsid w:val="00DF4A0C"/>
    <w:rsid w:val="00DF50A9"/>
    <w:rsid w:val="00DF5949"/>
    <w:rsid w:val="00DF5AF8"/>
    <w:rsid w:val="00DF6274"/>
    <w:rsid w:val="00DF76B0"/>
    <w:rsid w:val="00E01F51"/>
    <w:rsid w:val="00E036C7"/>
    <w:rsid w:val="00E038F9"/>
    <w:rsid w:val="00E04994"/>
    <w:rsid w:val="00E049F6"/>
    <w:rsid w:val="00E059FB"/>
    <w:rsid w:val="00E10450"/>
    <w:rsid w:val="00E12892"/>
    <w:rsid w:val="00E13CC3"/>
    <w:rsid w:val="00E14573"/>
    <w:rsid w:val="00E16082"/>
    <w:rsid w:val="00E16CD6"/>
    <w:rsid w:val="00E20002"/>
    <w:rsid w:val="00E20CD6"/>
    <w:rsid w:val="00E23D00"/>
    <w:rsid w:val="00E24F6E"/>
    <w:rsid w:val="00E257E0"/>
    <w:rsid w:val="00E319B3"/>
    <w:rsid w:val="00E31F67"/>
    <w:rsid w:val="00E32838"/>
    <w:rsid w:val="00E343F7"/>
    <w:rsid w:val="00E346C4"/>
    <w:rsid w:val="00E35DA8"/>
    <w:rsid w:val="00E37034"/>
    <w:rsid w:val="00E41E51"/>
    <w:rsid w:val="00E420A1"/>
    <w:rsid w:val="00E43F18"/>
    <w:rsid w:val="00E457CB"/>
    <w:rsid w:val="00E4618D"/>
    <w:rsid w:val="00E47974"/>
    <w:rsid w:val="00E47AE4"/>
    <w:rsid w:val="00E47D0A"/>
    <w:rsid w:val="00E47E0F"/>
    <w:rsid w:val="00E50514"/>
    <w:rsid w:val="00E5561F"/>
    <w:rsid w:val="00E55698"/>
    <w:rsid w:val="00E55D4A"/>
    <w:rsid w:val="00E56409"/>
    <w:rsid w:val="00E567A3"/>
    <w:rsid w:val="00E569B6"/>
    <w:rsid w:val="00E608D8"/>
    <w:rsid w:val="00E611AC"/>
    <w:rsid w:val="00E63FE7"/>
    <w:rsid w:val="00E669A2"/>
    <w:rsid w:val="00E66CB3"/>
    <w:rsid w:val="00E72EA2"/>
    <w:rsid w:val="00E7353E"/>
    <w:rsid w:val="00E76FBA"/>
    <w:rsid w:val="00E77885"/>
    <w:rsid w:val="00E80D78"/>
    <w:rsid w:val="00E81050"/>
    <w:rsid w:val="00E81C7D"/>
    <w:rsid w:val="00E84B6E"/>
    <w:rsid w:val="00E85AFA"/>
    <w:rsid w:val="00E85C1C"/>
    <w:rsid w:val="00E9093E"/>
    <w:rsid w:val="00E92E05"/>
    <w:rsid w:val="00E93181"/>
    <w:rsid w:val="00E966C2"/>
    <w:rsid w:val="00E96D09"/>
    <w:rsid w:val="00E9702B"/>
    <w:rsid w:val="00E973C4"/>
    <w:rsid w:val="00EA0F94"/>
    <w:rsid w:val="00EA3121"/>
    <w:rsid w:val="00EA51E6"/>
    <w:rsid w:val="00EA585F"/>
    <w:rsid w:val="00EA6676"/>
    <w:rsid w:val="00EB04A1"/>
    <w:rsid w:val="00EB0754"/>
    <w:rsid w:val="00EB12A1"/>
    <w:rsid w:val="00EB233E"/>
    <w:rsid w:val="00EB2346"/>
    <w:rsid w:val="00EB421B"/>
    <w:rsid w:val="00EB5938"/>
    <w:rsid w:val="00EB6BE8"/>
    <w:rsid w:val="00EB75BD"/>
    <w:rsid w:val="00EC0B07"/>
    <w:rsid w:val="00EC4C6B"/>
    <w:rsid w:val="00EC5A06"/>
    <w:rsid w:val="00EC6456"/>
    <w:rsid w:val="00EC6CAB"/>
    <w:rsid w:val="00EC7C83"/>
    <w:rsid w:val="00EC7F70"/>
    <w:rsid w:val="00ED126A"/>
    <w:rsid w:val="00ED1B79"/>
    <w:rsid w:val="00ED26A3"/>
    <w:rsid w:val="00ED3935"/>
    <w:rsid w:val="00ED6955"/>
    <w:rsid w:val="00ED6C97"/>
    <w:rsid w:val="00ED6F37"/>
    <w:rsid w:val="00ED7C66"/>
    <w:rsid w:val="00EE073F"/>
    <w:rsid w:val="00EE15E9"/>
    <w:rsid w:val="00EE1ABA"/>
    <w:rsid w:val="00EE26F4"/>
    <w:rsid w:val="00EE2B6A"/>
    <w:rsid w:val="00EE2E77"/>
    <w:rsid w:val="00EE3385"/>
    <w:rsid w:val="00EE4166"/>
    <w:rsid w:val="00EE42DE"/>
    <w:rsid w:val="00EE4B88"/>
    <w:rsid w:val="00EE54C1"/>
    <w:rsid w:val="00EE57A0"/>
    <w:rsid w:val="00EE5BF6"/>
    <w:rsid w:val="00EE6521"/>
    <w:rsid w:val="00EE674B"/>
    <w:rsid w:val="00EE69AD"/>
    <w:rsid w:val="00EE7B99"/>
    <w:rsid w:val="00EE7E2A"/>
    <w:rsid w:val="00EF0CBE"/>
    <w:rsid w:val="00EF666D"/>
    <w:rsid w:val="00F00ED7"/>
    <w:rsid w:val="00F0166E"/>
    <w:rsid w:val="00F0206C"/>
    <w:rsid w:val="00F02FD6"/>
    <w:rsid w:val="00F03B77"/>
    <w:rsid w:val="00F047EA"/>
    <w:rsid w:val="00F050A2"/>
    <w:rsid w:val="00F070A1"/>
    <w:rsid w:val="00F125AF"/>
    <w:rsid w:val="00F12682"/>
    <w:rsid w:val="00F13DAB"/>
    <w:rsid w:val="00F1414B"/>
    <w:rsid w:val="00F1554C"/>
    <w:rsid w:val="00F21FCE"/>
    <w:rsid w:val="00F22082"/>
    <w:rsid w:val="00F22DB8"/>
    <w:rsid w:val="00F2304B"/>
    <w:rsid w:val="00F236EF"/>
    <w:rsid w:val="00F25318"/>
    <w:rsid w:val="00F259C3"/>
    <w:rsid w:val="00F261DB"/>
    <w:rsid w:val="00F266C7"/>
    <w:rsid w:val="00F27204"/>
    <w:rsid w:val="00F27F83"/>
    <w:rsid w:val="00F31804"/>
    <w:rsid w:val="00F33C6F"/>
    <w:rsid w:val="00F36506"/>
    <w:rsid w:val="00F3680A"/>
    <w:rsid w:val="00F36CBE"/>
    <w:rsid w:val="00F40F81"/>
    <w:rsid w:val="00F41471"/>
    <w:rsid w:val="00F447C9"/>
    <w:rsid w:val="00F44AEF"/>
    <w:rsid w:val="00F462B1"/>
    <w:rsid w:val="00F463C9"/>
    <w:rsid w:val="00F466DA"/>
    <w:rsid w:val="00F46D10"/>
    <w:rsid w:val="00F509CF"/>
    <w:rsid w:val="00F50CB1"/>
    <w:rsid w:val="00F52C84"/>
    <w:rsid w:val="00F54E0A"/>
    <w:rsid w:val="00F5609C"/>
    <w:rsid w:val="00F60814"/>
    <w:rsid w:val="00F6154C"/>
    <w:rsid w:val="00F61D07"/>
    <w:rsid w:val="00F62665"/>
    <w:rsid w:val="00F63D47"/>
    <w:rsid w:val="00F64F99"/>
    <w:rsid w:val="00F65AA7"/>
    <w:rsid w:val="00F661A7"/>
    <w:rsid w:val="00F70F0D"/>
    <w:rsid w:val="00F72CE3"/>
    <w:rsid w:val="00F72E31"/>
    <w:rsid w:val="00F73C09"/>
    <w:rsid w:val="00F742DA"/>
    <w:rsid w:val="00F75D7F"/>
    <w:rsid w:val="00F778EB"/>
    <w:rsid w:val="00F8285D"/>
    <w:rsid w:val="00F83A95"/>
    <w:rsid w:val="00F83DDA"/>
    <w:rsid w:val="00F83F57"/>
    <w:rsid w:val="00F84821"/>
    <w:rsid w:val="00F8485F"/>
    <w:rsid w:val="00F85D9D"/>
    <w:rsid w:val="00F8640A"/>
    <w:rsid w:val="00F86D81"/>
    <w:rsid w:val="00F92ED1"/>
    <w:rsid w:val="00F95654"/>
    <w:rsid w:val="00F95656"/>
    <w:rsid w:val="00F96822"/>
    <w:rsid w:val="00FA1105"/>
    <w:rsid w:val="00FA2317"/>
    <w:rsid w:val="00FA31A6"/>
    <w:rsid w:val="00FA5CF0"/>
    <w:rsid w:val="00FA7570"/>
    <w:rsid w:val="00FA78CB"/>
    <w:rsid w:val="00FB1363"/>
    <w:rsid w:val="00FB449A"/>
    <w:rsid w:val="00FB489D"/>
    <w:rsid w:val="00FB558C"/>
    <w:rsid w:val="00FB5C3A"/>
    <w:rsid w:val="00FB6B00"/>
    <w:rsid w:val="00FB6CE5"/>
    <w:rsid w:val="00FC04B5"/>
    <w:rsid w:val="00FC0C7B"/>
    <w:rsid w:val="00FC1C31"/>
    <w:rsid w:val="00FC2174"/>
    <w:rsid w:val="00FC2367"/>
    <w:rsid w:val="00FC2C86"/>
    <w:rsid w:val="00FC3939"/>
    <w:rsid w:val="00FC427C"/>
    <w:rsid w:val="00FC4FC3"/>
    <w:rsid w:val="00FC7805"/>
    <w:rsid w:val="00FC7870"/>
    <w:rsid w:val="00FD022A"/>
    <w:rsid w:val="00FD2C8A"/>
    <w:rsid w:val="00FD55C7"/>
    <w:rsid w:val="00FD5DDB"/>
    <w:rsid w:val="00FD6E65"/>
    <w:rsid w:val="00FD6F98"/>
    <w:rsid w:val="00FE1DB3"/>
    <w:rsid w:val="00FE1E48"/>
    <w:rsid w:val="00FE3892"/>
    <w:rsid w:val="00FE3E98"/>
    <w:rsid w:val="00FE3ED7"/>
    <w:rsid w:val="00FE5098"/>
    <w:rsid w:val="00FE5130"/>
    <w:rsid w:val="00FE6EF8"/>
    <w:rsid w:val="00FE73A5"/>
    <w:rsid w:val="00FF19E4"/>
    <w:rsid w:val="00FF2DF7"/>
    <w:rsid w:val="00FF54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765BF11"/>
  <w15:docId w15:val="{4471C0B1-67DC-45CA-A131-0B8431C3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50CB1"/>
    <w:pPr>
      <w:spacing w:after="200" w:line="276" w:lineRule="auto"/>
    </w:pPr>
    <w:rPr>
      <w:rFonts w:eastAsia="Times New Roman"/>
      <w:sz w:val="22"/>
      <w:szCs w:val="22"/>
      <w:lang w:eastAsia="en-US"/>
    </w:rPr>
  </w:style>
  <w:style w:type="paragraph" w:styleId="Nagwek1">
    <w:name w:val="heading 1"/>
    <w:basedOn w:val="Normalny"/>
    <w:next w:val="Normalny"/>
    <w:link w:val="Nagwek1Znak"/>
    <w:qFormat/>
    <w:locked/>
    <w:rsid w:val="00BB635C"/>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link w:val="Nagwek2Znak"/>
    <w:qFormat/>
    <w:locked/>
    <w:rsid w:val="00DA06EA"/>
    <w:pPr>
      <w:keepNext/>
      <w:keepLines/>
      <w:spacing w:before="200" w:after="0"/>
      <w:outlineLvl w:val="1"/>
    </w:pPr>
    <w:rPr>
      <w:rFonts w:ascii="Cambria" w:hAnsi="Cambria"/>
      <w:b/>
      <w:bCs/>
      <w:color w:val="4F81BD"/>
      <w:sz w:val="26"/>
      <w:szCs w:val="26"/>
      <w:lang w:val="x-none"/>
    </w:rPr>
  </w:style>
  <w:style w:type="paragraph" w:styleId="Nagwek3">
    <w:name w:val="heading 3"/>
    <w:basedOn w:val="Normalny"/>
    <w:next w:val="Normalny"/>
    <w:link w:val="Nagwek3Znak"/>
    <w:qFormat/>
    <w:locked/>
    <w:rsid w:val="00DA06EA"/>
    <w:pPr>
      <w:keepNext/>
      <w:keepLines/>
      <w:spacing w:before="200" w:after="0"/>
      <w:outlineLvl w:val="2"/>
    </w:pPr>
    <w:rPr>
      <w:rFonts w:ascii="Cambria"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qFormat/>
    <w:rsid w:val="00982D87"/>
    <w:pPr>
      <w:ind w:left="720"/>
    </w:pPr>
  </w:style>
  <w:style w:type="paragraph" w:styleId="Tekstprzypisukocowego">
    <w:name w:val="endnote text"/>
    <w:basedOn w:val="Normalny"/>
    <w:link w:val="TekstprzypisukocowegoZnak"/>
    <w:semiHidden/>
    <w:rsid w:val="002E442A"/>
    <w:pPr>
      <w:spacing w:after="0" w:line="240" w:lineRule="auto"/>
    </w:pPr>
    <w:rPr>
      <w:rFonts w:eastAsia="Calibri"/>
      <w:sz w:val="20"/>
      <w:szCs w:val="20"/>
      <w:lang w:val="x-none" w:eastAsia="x-none"/>
    </w:rPr>
  </w:style>
  <w:style w:type="character" w:customStyle="1" w:styleId="TekstprzypisukocowegoZnak">
    <w:name w:val="Tekst przypisu końcowego Znak"/>
    <w:link w:val="Tekstprzypisukocowego"/>
    <w:semiHidden/>
    <w:locked/>
    <w:rsid w:val="002E442A"/>
    <w:rPr>
      <w:rFonts w:cs="Times New Roman"/>
      <w:sz w:val="20"/>
      <w:szCs w:val="20"/>
    </w:rPr>
  </w:style>
  <w:style w:type="character" w:styleId="Odwoanieprzypisukocowego">
    <w:name w:val="endnote reference"/>
    <w:semiHidden/>
    <w:rsid w:val="002E442A"/>
    <w:rPr>
      <w:rFonts w:cs="Times New Roman"/>
      <w:vertAlign w:val="superscript"/>
    </w:rPr>
  </w:style>
  <w:style w:type="paragraph" w:styleId="Tytu">
    <w:name w:val="Title"/>
    <w:basedOn w:val="Normalny"/>
    <w:next w:val="Normalny"/>
    <w:link w:val="TytuZnak"/>
    <w:qFormat/>
    <w:locked/>
    <w:rsid w:val="00BB635C"/>
    <w:pPr>
      <w:spacing w:before="240" w:after="60"/>
      <w:jc w:val="center"/>
      <w:outlineLvl w:val="0"/>
    </w:pPr>
    <w:rPr>
      <w:rFonts w:ascii="Cambria" w:hAnsi="Cambria"/>
      <w:b/>
      <w:bCs/>
      <w:kern w:val="28"/>
      <w:sz w:val="32"/>
      <w:szCs w:val="32"/>
      <w:lang w:val="x-none"/>
    </w:rPr>
  </w:style>
  <w:style w:type="character" w:customStyle="1" w:styleId="TytuZnak">
    <w:name w:val="Tytuł Znak"/>
    <w:link w:val="Tytu"/>
    <w:rsid w:val="00BB635C"/>
    <w:rPr>
      <w:rFonts w:ascii="Cambria" w:eastAsia="Times New Roman" w:hAnsi="Cambria" w:cs="Times New Roman"/>
      <w:b/>
      <w:bCs/>
      <w:kern w:val="28"/>
      <w:sz w:val="32"/>
      <w:szCs w:val="32"/>
      <w:lang w:eastAsia="en-US"/>
    </w:rPr>
  </w:style>
  <w:style w:type="character" w:customStyle="1" w:styleId="Nagwek1Znak">
    <w:name w:val="Nagłówek 1 Znak"/>
    <w:link w:val="Nagwek1"/>
    <w:rsid w:val="00BB635C"/>
    <w:rPr>
      <w:rFonts w:ascii="Cambria" w:eastAsia="Times New Roman" w:hAnsi="Cambria" w:cs="Times New Roman"/>
      <w:b/>
      <w:bCs/>
      <w:kern w:val="32"/>
      <w:sz w:val="32"/>
      <w:szCs w:val="32"/>
      <w:lang w:eastAsia="en-US"/>
    </w:rPr>
  </w:style>
  <w:style w:type="paragraph" w:customStyle="1" w:styleId="BZ-rozdzia">
    <w:name w:val="BZ - rozdział"/>
    <w:basedOn w:val="Nagwek1"/>
    <w:link w:val="BZ-rozdziaZnak"/>
    <w:autoRedefine/>
    <w:uiPriority w:val="99"/>
    <w:qFormat/>
    <w:rsid w:val="008F1BAB"/>
    <w:pPr>
      <w:shd w:val="clear" w:color="auto" w:fill="548DD4"/>
      <w:spacing w:before="0"/>
      <w:jc w:val="both"/>
    </w:pPr>
    <w:rPr>
      <w:rFonts w:asciiTheme="minorHAnsi" w:hAnsiTheme="minorHAnsi" w:cstheme="minorHAnsi"/>
      <w:color w:val="FFFFFF"/>
      <w:sz w:val="28"/>
      <w:szCs w:val="28"/>
      <w:lang w:val="pl-PL"/>
    </w:rPr>
  </w:style>
  <w:style w:type="paragraph" w:customStyle="1" w:styleId="Zadanie">
    <w:name w:val="Zadanie"/>
    <w:basedOn w:val="Normalny"/>
    <w:link w:val="ZadanieZnak"/>
    <w:qFormat/>
    <w:rsid w:val="0031289D"/>
    <w:pPr>
      <w:jc w:val="both"/>
    </w:pPr>
    <w:rPr>
      <w:sz w:val="28"/>
      <w:szCs w:val="28"/>
      <w:lang w:val="x-none"/>
    </w:rPr>
  </w:style>
  <w:style w:type="character" w:customStyle="1" w:styleId="BZ-rozdziaZnak">
    <w:name w:val="BZ - rozdział Znak"/>
    <w:link w:val="BZ-rozdzia"/>
    <w:uiPriority w:val="99"/>
    <w:rsid w:val="008F1BAB"/>
    <w:rPr>
      <w:rFonts w:asciiTheme="minorHAnsi" w:eastAsia="Times New Roman" w:hAnsiTheme="minorHAnsi" w:cstheme="minorHAnsi"/>
      <w:b/>
      <w:bCs/>
      <w:color w:val="FFFFFF"/>
      <w:kern w:val="32"/>
      <w:sz w:val="28"/>
      <w:szCs w:val="28"/>
      <w:shd w:val="clear" w:color="auto" w:fill="548DD4"/>
      <w:lang w:eastAsia="en-US"/>
    </w:rPr>
  </w:style>
  <w:style w:type="paragraph" w:customStyle="1" w:styleId="Dziaanie">
    <w:name w:val="Działanie"/>
    <w:basedOn w:val="Normalny"/>
    <w:link w:val="DziaanieZnak"/>
    <w:qFormat/>
    <w:rsid w:val="007F03AF"/>
    <w:rPr>
      <w:b/>
      <w:i/>
      <w:sz w:val="26"/>
      <w:lang w:val="x-none"/>
    </w:rPr>
  </w:style>
  <w:style w:type="character" w:customStyle="1" w:styleId="ZadanieZnak">
    <w:name w:val="Zadanie Znak"/>
    <w:link w:val="Zadanie"/>
    <w:rsid w:val="0031289D"/>
    <w:rPr>
      <w:rFonts w:eastAsia="Times New Roman"/>
      <w:sz w:val="28"/>
      <w:szCs w:val="28"/>
      <w:lang w:eastAsia="en-US"/>
    </w:rPr>
  </w:style>
  <w:style w:type="paragraph" w:styleId="Nagwek">
    <w:name w:val="header"/>
    <w:basedOn w:val="Normalny"/>
    <w:link w:val="NagwekZnak"/>
    <w:rsid w:val="00FD2C8A"/>
    <w:pPr>
      <w:tabs>
        <w:tab w:val="center" w:pos="4536"/>
        <w:tab w:val="right" w:pos="9072"/>
      </w:tabs>
    </w:pPr>
    <w:rPr>
      <w:lang w:val="x-none"/>
    </w:rPr>
  </w:style>
  <w:style w:type="character" w:customStyle="1" w:styleId="DziaanieZnak">
    <w:name w:val="Działanie Znak"/>
    <w:link w:val="Dziaanie"/>
    <w:rsid w:val="007F03AF"/>
    <w:rPr>
      <w:rFonts w:eastAsia="Times New Roman"/>
      <w:b/>
      <w:i/>
      <w:sz w:val="26"/>
      <w:szCs w:val="22"/>
      <w:lang w:eastAsia="en-US"/>
    </w:rPr>
  </w:style>
  <w:style w:type="character" w:customStyle="1" w:styleId="NagwekZnak">
    <w:name w:val="Nagłówek Znak"/>
    <w:link w:val="Nagwek"/>
    <w:rsid w:val="00FD2C8A"/>
    <w:rPr>
      <w:rFonts w:eastAsia="Times New Roman"/>
      <w:sz w:val="22"/>
      <w:szCs w:val="22"/>
      <w:lang w:eastAsia="en-US"/>
    </w:rPr>
  </w:style>
  <w:style w:type="paragraph" w:styleId="Stopka">
    <w:name w:val="footer"/>
    <w:basedOn w:val="Normalny"/>
    <w:link w:val="StopkaZnak"/>
    <w:uiPriority w:val="99"/>
    <w:rsid w:val="00FD2C8A"/>
    <w:pPr>
      <w:tabs>
        <w:tab w:val="center" w:pos="4536"/>
        <w:tab w:val="right" w:pos="9072"/>
      </w:tabs>
    </w:pPr>
    <w:rPr>
      <w:lang w:val="x-none"/>
    </w:rPr>
  </w:style>
  <w:style w:type="character" w:customStyle="1" w:styleId="StopkaZnak">
    <w:name w:val="Stopka Znak"/>
    <w:link w:val="Stopka"/>
    <w:uiPriority w:val="99"/>
    <w:rsid w:val="00FD2C8A"/>
    <w:rPr>
      <w:rFonts w:eastAsia="Times New Roman"/>
      <w:sz w:val="22"/>
      <w:szCs w:val="22"/>
      <w:lang w:eastAsia="en-US"/>
    </w:rPr>
  </w:style>
  <w:style w:type="character" w:styleId="Hipercze">
    <w:name w:val="Hyperlink"/>
    <w:uiPriority w:val="99"/>
    <w:rsid w:val="00CF7C52"/>
    <w:rPr>
      <w:color w:val="0000FF"/>
      <w:u w:val="single"/>
    </w:rPr>
  </w:style>
  <w:style w:type="paragraph" w:customStyle="1" w:styleId="msolistparagraph0">
    <w:name w:val="msolistparagraph"/>
    <w:basedOn w:val="Normalny"/>
    <w:rsid w:val="00771B44"/>
    <w:pPr>
      <w:spacing w:after="0" w:line="240" w:lineRule="auto"/>
      <w:ind w:left="720"/>
    </w:pPr>
    <w:rPr>
      <w:lang w:eastAsia="pl-PL"/>
    </w:rPr>
  </w:style>
  <w:style w:type="paragraph" w:styleId="Akapitzlist">
    <w:name w:val="List Paragraph"/>
    <w:basedOn w:val="Normalny"/>
    <w:uiPriority w:val="34"/>
    <w:qFormat/>
    <w:rsid w:val="003C1731"/>
    <w:pPr>
      <w:ind w:left="720"/>
      <w:contextualSpacing/>
    </w:pPr>
    <w:rPr>
      <w:rFonts w:eastAsia="Calibri"/>
    </w:rPr>
  </w:style>
  <w:style w:type="paragraph" w:styleId="Bezodstpw">
    <w:name w:val="No Spacing"/>
    <w:link w:val="BezodstpwZnak"/>
    <w:uiPriority w:val="1"/>
    <w:qFormat/>
    <w:rsid w:val="004E0D59"/>
    <w:rPr>
      <w:rFonts w:eastAsia="Times New Roman"/>
      <w:sz w:val="22"/>
      <w:szCs w:val="22"/>
    </w:rPr>
  </w:style>
  <w:style w:type="character" w:customStyle="1" w:styleId="BezodstpwZnak">
    <w:name w:val="Bez odstępów Znak"/>
    <w:link w:val="Bezodstpw"/>
    <w:uiPriority w:val="1"/>
    <w:rsid w:val="004E0D59"/>
    <w:rPr>
      <w:rFonts w:eastAsia="Times New Roman"/>
      <w:sz w:val="22"/>
      <w:szCs w:val="22"/>
      <w:lang w:bidi="ar-SA"/>
    </w:rPr>
  </w:style>
  <w:style w:type="paragraph" w:styleId="Tekstdymka">
    <w:name w:val="Balloon Text"/>
    <w:basedOn w:val="Normalny"/>
    <w:link w:val="TekstdymkaZnak"/>
    <w:rsid w:val="004E0D59"/>
    <w:pPr>
      <w:spacing w:after="0" w:line="240" w:lineRule="auto"/>
    </w:pPr>
    <w:rPr>
      <w:rFonts w:ascii="Tahoma" w:hAnsi="Tahoma"/>
      <w:sz w:val="16"/>
      <w:szCs w:val="16"/>
      <w:lang w:val="x-none"/>
    </w:rPr>
  </w:style>
  <w:style w:type="character" w:customStyle="1" w:styleId="TekstdymkaZnak">
    <w:name w:val="Tekst dymka Znak"/>
    <w:link w:val="Tekstdymka"/>
    <w:rsid w:val="004E0D59"/>
    <w:rPr>
      <w:rFonts w:ascii="Tahoma" w:eastAsia="Times New Roman" w:hAnsi="Tahoma" w:cs="Tahoma"/>
      <w:sz w:val="16"/>
      <w:szCs w:val="16"/>
      <w:lang w:eastAsia="en-US"/>
    </w:rPr>
  </w:style>
  <w:style w:type="paragraph" w:customStyle="1" w:styleId="BZ-podrozdzia">
    <w:name w:val="BZ - podrozdział"/>
    <w:basedOn w:val="Zadanie"/>
    <w:link w:val="BZ-podrozdziaZnak"/>
    <w:qFormat/>
    <w:rsid w:val="000655EA"/>
    <w:rPr>
      <w:b/>
    </w:rPr>
  </w:style>
  <w:style w:type="paragraph" w:customStyle="1" w:styleId="BZ-podzadania">
    <w:name w:val="BZ - podzadania"/>
    <w:basedOn w:val="Zadanie"/>
    <w:link w:val="BZ-podzadaniaZnak"/>
    <w:qFormat/>
    <w:rsid w:val="000655EA"/>
    <w:pPr>
      <w:shd w:val="clear" w:color="auto" w:fill="C6D9F1"/>
    </w:pPr>
  </w:style>
  <w:style w:type="character" w:customStyle="1" w:styleId="BZ-podrozdziaZnak">
    <w:name w:val="BZ - podrozdział Znak"/>
    <w:link w:val="BZ-podrozdzia"/>
    <w:rsid w:val="000655EA"/>
    <w:rPr>
      <w:rFonts w:eastAsia="Times New Roman"/>
      <w:b/>
      <w:sz w:val="28"/>
      <w:szCs w:val="28"/>
      <w:lang w:eastAsia="en-US"/>
    </w:rPr>
  </w:style>
  <w:style w:type="character" w:customStyle="1" w:styleId="BZ-podzadaniaZnak">
    <w:name w:val="BZ - podzadania Znak"/>
    <w:link w:val="BZ-podzadania"/>
    <w:rsid w:val="000655EA"/>
    <w:rPr>
      <w:rFonts w:eastAsia="Times New Roman"/>
      <w:sz w:val="28"/>
      <w:szCs w:val="28"/>
      <w:shd w:val="clear" w:color="auto" w:fill="C6D9F1"/>
      <w:lang w:eastAsia="en-US"/>
    </w:rPr>
  </w:style>
  <w:style w:type="table" w:styleId="Tabela-Siatka">
    <w:name w:val="Table Grid"/>
    <w:basedOn w:val="Standardowy"/>
    <w:uiPriority w:val="39"/>
    <w:locked/>
    <w:rsid w:val="004F0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semiHidden/>
    <w:rsid w:val="00DA06EA"/>
    <w:rPr>
      <w:rFonts w:ascii="Cambria" w:eastAsia="Times New Roman" w:hAnsi="Cambria" w:cs="Times New Roman"/>
      <w:b/>
      <w:bCs/>
      <w:color w:val="4F81BD"/>
      <w:sz w:val="26"/>
      <w:szCs w:val="26"/>
      <w:lang w:eastAsia="en-US"/>
    </w:rPr>
  </w:style>
  <w:style w:type="paragraph" w:styleId="Spistreci1">
    <w:name w:val="toc 1"/>
    <w:basedOn w:val="Normalny"/>
    <w:next w:val="Normalny"/>
    <w:autoRedefine/>
    <w:uiPriority w:val="39"/>
    <w:locked/>
    <w:rsid w:val="00233A1C"/>
    <w:pPr>
      <w:tabs>
        <w:tab w:val="right" w:leader="dot" w:pos="9062"/>
      </w:tabs>
      <w:spacing w:after="100"/>
    </w:pPr>
    <w:rPr>
      <w:b/>
      <w:noProof/>
    </w:rPr>
  </w:style>
  <w:style w:type="character" w:customStyle="1" w:styleId="Nagwek3Znak">
    <w:name w:val="Nagłówek 3 Znak"/>
    <w:link w:val="Nagwek3"/>
    <w:semiHidden/>
    <w:rsid w:val="00DA06EA"/>
    <w:rPr>
      <w:rFonts w:ascii="Cambria" w:eastAsia="Times New Roman" w:hAnsi="Cambria" w:cs="Times New Roman"/>
      <w:b/>
      <w:bCs/>
      <w:color w:val="4F81BD"/>
      <w:sz w:val="22"/>
      <w:szCs w:val="22"/>
      <w:lang w:eastAsia="en-US"/>
    </w:rPr>
  </w:style>
  <w:style w:type="paragraph" w:styleId="Spistreci2">
    <w:name w:val="toc 2"/>
    <w:basedOn w:val="Normalny"/>
    <w:next w:val="Normalny"/>
    <w:autoRedefine/>
    <w:uiPriority w:val="39"/>
    <w:locked/>
    <w:rsid w:val="00DA06EA"/>
    <w:pPr>
      <w:spacing w:after="100"/>
      <w:ind w:left="220"/>
    </w:pPr>
  </w:style>
  <w:style w:type="paragraph" w:styleId="Spistreci3">
    <w:name w:val="toc 3"/>
    <w:basedOn w:val="Normalny"/>
    <w:next w:val="Normalny"/>
    <w:autoRedefine/>
    <w:uiPriority w:val="39"/>
    <w:locked/>
    <w:rsid w:val="00DA06EA"/>
    <w:pPr>
      <w:spacing w:after="100"/>
      <w:ind w:left="440"/>
    </w:pPr>
  </w:style>
  <w:style w:type="paragraph" w:styleId="Spistreci4">
    <w:name w:val="toc 4"/>
    <w:basedOn w:val="Normalny"/>
    <w:next w:val="Normalny"/>
    <w:autoRedefine/>
    <w:uiPriority w:val="39"/>
    <w:locked/>
    <w:rsid w:val="00DA06EA"/>
    <w:pPr>
      <w:spacing w:after="100"/>
      <w:ind w:left="660"/>
    </w:pPr>
  </w:style>
  <w:style w:type="paragraph" w:customStyle="1" w:styleId="Rynki">
    <w:name w:val="Rynki"/>
    <w:basedOn w:val="Dziaanie"/>
    <w:link w:val="RynkiZnak"/>
    <w:autoRedefine/>
    <w:qFormat/>
    <w:rsid w:val="00664815"/>
    <w:pPr>
      <w:spacing w:before="240" w:after="240"/>
    </w:pPr>
    <w:rPr>
      <w:i w:val="0"/>
      <w:smallCaps/>
      <w:sz w:val="24"/>
    </w:rPr>
  </w:style>
  <w:style w:type="paragraph" w:customStyle="1" w:styleId="SFTPodstawowy">
    <w:name w:val="SFT_Podstawowy"/>
    <w:basedOn w:val="Normalny"/>
    <w:qFormat/>
    <w:rsid w:val="00156190"/>
    <w:pPr>
      <w:spacing w:after="120" w:line="360" w:lineRule="auto"/>
      <w:jc w:val="both"/>
    </w:pPr>
    <w:rPr>
      <w:rFonts w:ascii="Tahoma" w:hAnsi="Tahoma"/>
      <w:sz w:val="20"/>
      <w:szCs w:val="24"/>
      <w:lang w:eastAsia="pl-PL"/>
    </w:rPr>
  </w:style>
  <w:style w:type="character" w:customStyle="1" w:styleId="RynkiZnak">
    <w:name w:val="Rynki Znak"/>
    <w:link w:val="Rynki"/>
    <w:rsid w:val="00664815"/>
    <w:rPr>
      <w:rFonts w:eastAsia="Times New Roman"/>
      <w:b/>
      <w:smallCaps/>
      <w:sz w:val="24"/>
      <w:szCs w:val="22"/>
      <w:lang w:val="x-none" w:eastAsia="en-US"/>
    </w:rPr>
  </w:style>
  <w:style w:type="paragraph" w:customStyle="1" w:styleId="Tretekstu2">
    <w:name w:val="Treść tekstu 2"/>
    <w:basedOn w:val="Tekstpodstawowy"/>
    <w:rsid w:val="00156190"/>
    <w:pPr>
      <w:suppressAutoHyphens/>
      <w:spacing w:after="0" w:line="240" w:lineRule="auto"/>
      <w:ind w:left="283"/>
    </w:pPr>
    <w:rPr>
      <w:rFonts w:ascii="Arial" w:hAnsi="Arial" w:cs="Arial"/>
      <w:b/>
      <w:sz w:val="24"/>
      <w:szCs w:val="20"/>
      <w:lang w:eastAsia="zh-CN"/>
    </w:rPr>
  </w:style>
  <w:style w:type="paragraph" w:styleId="Tekstpodstawowy">
    <w:name w:val="Body Text"/>
    <w:basedOn w:val="Normalny"/>
    <w:link w:val="TekstpodstawowyZnak"/>
    <w:rsid w:val="00156190"/>
    <w:pPr>
      <w:spacing w:after="120"/>
    </w:pPr>
    <w:rPr>
      <w:lang w:val="x-none"/>
    </w:rPr>
  </w:style>
  <w:style w:type="character" w:customStyle="1" w:styleId="TekstpodstawowyZnak">
    <w:name w:val="Tekst podstawowy Znak"/>
    <w:link w:val="Tekstpodstawowy"/>
    <w:rsid w:val="00156190"/>
    <w:rPr>
      <w:rFonts w:eastAsia="Times New Roman"/>
      <w:sz w:val="22"/>
      <w:szCs w:val="22"/>
      <w:lang w:eastAsia="en-US"/>
    </w:rPr>
  </w:style>
  <w:style w:type="paragraph" w:customStyle="1" w:styleId="Default">
    <w:name w:val="Default"/>
    <w:rsid w:val="00BA0198"/>
    <w:pPr>
      <w:autoSpaceDE w:val="0"/>
      <w:autoSpaceDN w:val="0"/>
      <w:adjustRightInd w:val="0"/>
    </w:pPr>
    <w:rPr>
      <w:rFonts w:cs="Calibri"/>
      <w:color w:val="000000"/>
      <w:sz w:val="24"/>
      <w:szCs w:val="24"/>
      <w:lang w:eastAsia="en-US"/>
    </w:rPr>
  </w:style>
  <w:style w:type="character" w:customStyle="1" w:styleId="hps">
    <w:name w:val="hps"/>
    <w:basedOn w:val="Domylnaczcionkaakapitu"/>
    <w:rsid w:val="00CE67B8"/>
  </w:style>
  <w:style w:type="paragraph" w:styleId="NormalnyWeb">
    <w:name w:val="Normal (Web)"/>
    <w:basedOn w:val="Normalny"/>
    <w:uiPriority w:val="99"/>
    <w:unhideWhenUsed/>
    <w:rsid w:val="00CE67B8"/>
    <w:pPr>
      <w:spacing w:before="90" w:after="90" w:line="336" w:lineRule="atLeast"/>
    </w:pPr>
    <w:rPr>
      <w:rFonts w:ascii="Times New Roman" w:hAnsi="Times New Roman"/>
      <w:sz w:val="24"/>
      <w:szCs w:val="24"/>
      <w:lang w:eastAsia="pl-PL"/>
    </w:rPr>
  </w:style>
  <w:style w:type="paragraph" w:styleId="Tekstprzypisudolnego">
    <w:name w:val="footnote text"/>
    <w:aliases w:val="Podrozdział,Footnote,Podrozdział Znak,Podrozdzia3"/>
    <w:basedOn w:val="Normalny"/>
    <w:link w:val="TekstprzypisudolnegoZnak"/>
    <w:uiPriority w:val="99"/>
    <w:rsid w:val="00A06A58"/>
    <w:rPr>
      <w:sz w:val="20"/>
      <w:szCs w:val="20"/>
    </w:rPr>
  </w:style>
  <w:style w:type="character" w:customStyle="1" w:styleId="TekstprzypisudolnegoZnak">
    <w:name w:val="Tekst przypisu dolnego Znak"/>
    <w:aliases w:val="Podrozdział Znak1,Footnote Znak,Podrozdział Znak Znak,Podrozdzia3 Znak"/>
    <w:link w:val="Tekstprzypisudolnego"/>
    <w:uiPriority w:val="99"/>
    <w:rsid w:val="00A06A58"/>
    <w:rPr>
      <w:rFonts w:eastAsia="Times New Roman"/>
      <w:lang w:eastAsia="en-US"/>
    </w:rPr>
  </w:style>
  <w:style w:type="character" w:styleId="Odwoanieprzypisudolnego">
    <w:name w:val="footnote reference"/>
    <w:uiPriority w:val="99"/>
    <w:rsid w:val="00A06A58"/>
    <w:rPr>
      <w:vertAlign w:val="superscript"/>
    </w:rPr>
  </w:style>
  <w:style w:type="character" w:customStyle="1" w:styleId="ListParagraphChar">
    <w:name w:val="List Paragraph Char"/>
    <w:link w:val="Akapitzlist1"/>
    <w:locked/>
    <w:rsid w:val="00B36EC8"/>
    <w:rPr>
      <w:rFonts w:eastAsia="Times New Roman"/>
      <w:sz w:val="22"/>
      <w:szCs w:val="22"/>
      <w:lang w:eastAsia="en-US"/>
    </w:rPr>
  </w:style>
  <w:style w:type="paragraph" w:styleId="Podtytu">
    <w:name w:val="Subtitle"/>
    <w:basedOn w:val="Normalny"/>
    <w:next w:val="Normalny"/>
    <w:link w:val="PodtytuZnak"/>
    <w:qFormat/>
    <w:locked/>
    <w:rsid w:val="00D324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rsid w:val="00D32466"/>
    <w:rPr>
      <w:rFonts w:asciiTheme="majorHAnsi" w:eastAsiaTheme="majorEastAsia" w:hAnsiTheme="majorHAnsi" w:cstheme="majorBidi"/>
      <w:i/>
      <w:iCs/>
      <w:color w:val="4F81BD" w:themeColor="accent1"/>
      <w:spacing w:val="15"/>
      <w:sz w:val="24"/>
      <w:szCs w:val="24"/>
      <w:lang w:eastAsia="en-US"/>
    </w:rPr>
  </w:style>
  <w:style w:type="character" w:styleId="Odwoaniedokomentarza">
    <w:name w:val="annotation reference"/>
    <w:basedOn w:val="Domylnaczcionkaakapitu"/>
    <w:semiHidden/>
    <w:unhideWhenUsed/>
    <w:rsid w:val="0034608E"/>
    <w:rPr>
      <w:sz w:val="16"/>
      <w:szCs w:val="16"/>
    </w:rPr>
  </w:style>
  <w:style w:type="paragraph" w:styleId="Tekstkomentarza">
    <w:name w:val="annotation text"/>
    <w:basedOn w:val="Normalny"/>
    <w:link w:val="TekstkomentarzaZnak"/>
    <w:unhideWhenUsed/>
    <w:rsid w:val="0034608E"/>
    <w:pPr>
      <w:spacing w:line="240" w:lineRule="auto"/>
    </w:pPr>
    <w:rPr>
      <w:sz w:val="20"/>
      <w:szCs w:val="20"/>
    </w:rPr>
  </w:style>
  <w:style w:type="character" w:customStyle="1" w:styleId="TekstkomentarzaZnak">
    <w:name w:val="Tekst komentarza Znak"/>
    <w:basedOn w:val="Domylnaczcionkaakapitu"/>
    <w:link w:val="Tekstkomentarza"/>
    <w:rsid w:val="0034608E"/>
    <w:rPr>
      <w:rFonts w:eastAsia="Times New Roman"/>
      <w:lang w:eastAsia="en-US"/>
    </w:rPr>
  </w:style>
  <w:style w:type="paragraph" w:styleId="Tematkomentarza">
    <w:name w:val="annotation subject"/>
    <w:basedOn w:val="Tekstkomentarza"/>
    <w:next w:val="Tekstkomentarza"/>
    <w:link w:val="TematkomentarzaZnak"/>
    <w:semiHidden/>
    <w:unhideWhenUsed/>
    <w:rsid w:val="0034608E"/>
    <w:rPr>
      <w:b/>
      <w:bCs/>
    </w:rPr>
  </w:style>
  <w:style w:type="character" w:customStyle="1" w:styleId="TematkomentarzaZnak">
    <w:name w:val="Temat komentarza Znak"/>
    <w:basedOn w:val="TekstkomentarzaZnak"/>
    <w:link w:val="Tematkomentarza"/>
    <w:semiHidden/>
    <w:rsid w:val="0034608E"/>
    <w:rPr>
      <w:rFonts w:eastAsia="Times New Roman"/>
      <w:b/>
      <w:bCs/>
      <w:lang w:eastAsia="en-US"/>
    </w:rPr>
  </w:style>
  <w:style w:type="paragraph" w:styleId="Poprawka">
    <w:name w:val="Revision"/>
    <w:hidden/>
    <w:uiPriority w:val="99"/>
    <w:semiHidden/>
    <w:rsid w:val="00F61D07"/>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5300">
      <w:bodyDiv w:val="1"/>
      <w:marLeft w:val="0"/>
      <w:marRight w:val="0"/>
      <w:marTop w:val="0"/>
      <w:marBottom w:val="0"/>
      <w:divBdr>
        <w:top w:val="none" w:sz="0" w:space="0" w:color="auto"/>
        <w:left w:val="none" w:sz="0" w:space="0" w:color="auto"/>
        <w:bottom w:val="none" w:sz="0" w:space="0" w:color="auto"/>
        <w:right w:val="none" w:sz="0" w:space="0" w:color="auto"/>
      </w:divBdr>
    </w:div>
    <w:div w:id="109201601">
      <w:bodyDiv w:val="1"/>
      <w:marLeft w:val="0"/>
      <w:marRight w:val="0"/>
      <w:marTop w:val="0"/>
      <w:marBottom w:val="0"/>
      <w:divBdr>
        <w:top w:val="none" w:sz="0" w:space="0" w:color="auto"/>
        <w:left w:val="none" w:sz="0" w:space="0" w:color="auto"/>
        <w:bottom w:val="none" w:sz="0" w:space="0" w:color="auto"/>
        <w:right w:val="none" w:sz="0" w:space="0" w:color="auto"/>
      </w:divBdr>
    </w:div>
    <w:div w:id="436220453">
      <w:bodyDiv w:val="1"/>
      <w:marLeft w:val="0"/>
      <w:marRight w:val="0"/>
      <w:marTop w:val="0"/>
      <w:marBottom w:val="0"/>
      <w:divBdr>
        <w:top w:val="none" w:sz="0" w:space="0" w:color="auto"/>
        <w:left w:val="none" w:sz="0" w:space="0" w:color="auto"/>
        <w:bottom w:val="none" w:sz="0" w:space="0" w:color="auto"/>
        <w:right w:val="none" w:sz="0" w:space="0" w:color="auto"/>
      </w:divBdr>
    </w:div>
    <w:div w:id="441190088">
      <w:bodyDiv w:val="1"/>
      <w:marLeft w:val="0"/>
      <w:marRight w:val="0"/>
      <w:marTop w:val="0"/>
      <w:marBottom w:val="0"/>
      <w:divBdr>
        <w:top w:val="none" w:sz="0" w:space="0" w:color="auto"/>
        <w:left w:val="none" w:sz="0" w:space="0" w:color="auto"/>
        <w:bottom w:val="none" w:sz="0" w:space="0" w:color="auto"/>
        <w:right w:val="none" w:sz="0" w:space="0" w:color="auto"/>
      </w:divBdr>
    </w:div>
    <w:div w:id="493230945">
      <w:bodyDiv w:val="1"/>
      <w:marLeft w:val="0"/>
      <w:marRight w:val="0"/>
      <w:marTop w:val="0"/>
      <w:marBottom w:val="0"/>
      <w:divBdr>
        <w:top w:val="none" w:sz="0" w:space="0" w:color="auto"/>
        <w:left w:val="none" w:sz="0" w:space="0" w:color="auto"/>
        <w:bottom w:val="none" w:sz="0" w:space="0" w:color="auto"/>
        <w:right w:val="none" w:sz="0" w:space="0" w:color="auto"/>
      </w:divBdr>
    </w:div>
    <w:div w:id="570894159">
      <w:bodyDiv w:val="1"/>
      <w:marLeft w:val="0"/>
      <w:marRight w:val="0"/>
      <w:marTop w:val="0"/>
      <w:marBottom w:val="0"/>
      <w:divBdr>
        <w:top w:val="none" w:sz="0" w:space="0" w:color="auto"/>
        <w:left w:val="none" w:sz="0" w:space="0" w:color="auto"/>
        <w:bottom w:val="none" w:sz="0" w:space="0" w:color="auto"/>
        <w:right w:val="none" w:sz="0" w:space="0" w:color="auto"/>
      </w:divBdr>
    </w:div>
    <w:div w:id="583732509">
      <w:bodyDiv w:val="1"/>
      <w:marLeft w:val="0"/>
      <w:marRight w:val="0"/>
      <w:marTop w:val="0"/>
      <w:marBottom w:val="0"/>
      <w:divBdr>
        <w:top w:val="none" w:sz="0" w:space="0" w:color="auto"/>
        <w:left w:val="none" w:sz="0" w:space="0" w:color="auto"/>
        <w:bottom w:val="none" w:sz="0" w:space="0" w:color="auto"/>
        <w:right w:val="none" w:sz="0" w:space="0" w:color="auto"/>
      </w:divBdr>
    </w:div>
    <w:div w:id="700932544">
      <w:bodyDiv w:val="1"/>
      <w:marLeft w:val="0"/>
      <w:marRight w:val="0"/>
      <w:marTop w:val="0"/>
      <w:marBottom w:val="0"/>
      <w:divBdr>
        <w:top w:val="none" w:sz="0" w:space="0" w:color="auto"/>
        <w:left w:val="none" w:sz="0" w:space="0" w:color="auto"/>
        <w:bottom w:val="none" w:sz="0" w:space="0" w:color="auto"/>
        <w:right w:val="none" w:sz="0" w:space="0" w:color="auto"/>
      </w:divBdr>
    </w:div>
    <w:div w:id="727997487">
      <w:bodyDiv w:val="1"/>
      <w:marLeft w:val="0"/>
      <w:marRight w:val="0"/>
      <w:marTop w:val="0"/>
      <w:marBottom w:val="0"/>
      <w:divBdr>
        <w:top w:val="none" w:sz="0" w:space="0" w:color="auto"/>
        <w:left w:val="none" w:sz="0" w:space="0" w:color="auto"/>
        <w:bottom w:val="none" w:sz="0" w:space="0" w:color="auto"/>
        <w:right w:val="none" w:sz="0" w:space="0" w:color="auto"/>
      </w:divBdr>
    </w:div>
    <w:div w:id="731462267">
      <w:bodyDiv w:val="1"/>
      <w:marLeft w:val="0"/>
      <w:marRight w:val="0"/>
      <w:marTop w:val="0"/>
      <w:marBottom w:val="0"/>
      <w:divBdr>
        <w:top w:val="none" w:sz="0" w:space="0" w:color="auto"/>
        <w:left w:val="none" w:sz="0" w:space="0" w:color="auto"/>
        <w:bottom w:val="none" w:sz="0" w:space="0" w:color="auto"/>
        <w:right w:val="none" w:sz="0" w:space="0" w:color="auto"/>
      </w:divBdr>
    </w:div>
    <w:div w:id="886650077">
      <w:bodyDiv w:val="1"/>
      <w:marLeft w:val="0"/>
      <w:marRight w:val="0"/>
      <w:marTop w:val="0"/>
      <w:marBottom w:val="0"/>
      <w:divBdr>
        <w:top w:val="none" w:sz="0" w:space="0" w:color="auto"/>
        <w:left w:val="none" w:sz="0" w:space="0" w:color="auto"/>
        <w:bottom w:val="none" w:sz="0" w:space="0" w:color="auto"/>
        <w:right w:val="none" w:sz="0" w:space="0" w:color="auto"/>
      </w:divBdr>
    </w:div>
    <w:div w:id="894390970">
      <w:bodyDiv w:val="1"/>
      <w:marLeft w:val="0"/>
      <w:marRight w:val="0"/>
      <w:marTop w:val="0"/>
      <w:marBottom w:val="0"/>
      <w:divBdr>
        <w:top w:val="none" w:sz="0" w:space="0" w:color="auto"/>
        <w:left w:val="none" w:sz="0" w:space="0" w:color="auto"/>
        <w:bottom w:val="none" w:sz="0" w:space="0" w:color="auto"/>
        <w:right w:val="none" w:sz="0" w:space="0" w:color="auto"/>
      </w:divBdr>
    </w:div>
    <w:div w:id="901208333">
      <w:bodyDiv w:val="1"/>
      <w:marLeft w:val="0"/>
      <w:marRight w:val="0"/>
      <w:marTop w:val="0"/>
      <w:marBottom w:val="0"/>
      <w:divBdr>
        <w:top w:val="none" w:sz="0" w:space="0" w:color="auto"/>
        <w:left w:val="none" w:sz="0" w:space="0" w:color="auto"/>
        <w:bottom w:val="none" w:sz="0" w:space="0" w:color="auto"/>
        <w:right w:val="none" w:sz="0" w:space="0" w:color="auto"/>
      </w:divBdr>
    </w:div>
    <w:div w:id="985822246">
      <w:bodyDiv w:val="1"/>
      <w:marLeft w:val="0"/>
      <w:marRight w:val="0"/>
      <w:marTop w:val="0"/>
      <w:marBottom w:val="0"/>
      <w:divBdr>
        <w:top w:val="none" w:sz="0" w:space="0" w:color="auto"/>
        <w:left w:val="none" w:sz="0" w:space="0" w:color="auto"/>
        <w:bottom w:val="none" w:sz="0" w:space="0" w:color="auto"/>
        <w:right w:val="none" w:sz="0" w:space="0" w:color="auto"/>
      </w:divBdr>
    </w:div>
    <w:div w:id="1102215610">
      <w:bodyDiv w:val="1"/>
      <w:marLeft w:val="0"/>
      <w:marRight w:val="0"/>
      <w:marTop w:val="0"/>
      <w:marBottom w:val="0"/>
      <w:divBdr>
        <w:top w:val="none" w:sz="0" w:space="0" w:color="auto"/>
        <w:left w:val="none" w:sz="0" w:space="0" w:color="auto"/>
        <w:bottom w:val="none" w:sz="0" w:space="0" w:color="auto"/>
        <w:right w:val="none" w:sz="0" w:space="0" w:color="auto"/>
      </w:divBdr>
    </w:div>
    <w:div w:id="1111898865">
      <w:bodyDiv w:val="1"/>
      <w:marLeft w:val="0"/>
      <w:marRight w:val="0"/>
      <w:marTop w:val="0"/>
      <w:marBottom w:val="0"/>
      <w:divBdr>
        <w:top w:val="none" w:sz="0" w:space="0" w:color="auto"/>
        <w:left w:val="none" w:sz="0" w:space="0" w:color="auto"/>
        <w:bottom w:val="none" w:sz="0" w:space="0" w:color="auto"/>
        <w:right w:val="none" w:sz="0" w:space="0" w:color="auto"/>
      </w:divBdr>
    </w:div>
    <w:div w:id="1276980354">
      <w:bodyDiv w:val="1"/>
      <w:marLeft w:val="0"/>
      <w:marRight w:val="0"/>
      <w:marTop w:val="0"/>
      <w:marBottom w:val="0"/>
      <w:divBdr>
        <w:top w:val="none" w:sz="0" w:space="0" w:color="auto"/>
        <w:left w:val="none" w:sz="0" w:space="0" w:color="auto"/>
        <w:bottom w:val="none" w:sz="0" w:space="0" w:color="auto"/>
        <w:right w:val="none" w:sz="0" w:space="0" w:color="auto"/>
      </w:divBdr>
    </w:div>
    <w:div w:id="1287855089">
      <w:bodyDiv w:val="1"/>
      <w:marLeft w:val="0"/>
      <w:marRight w:val="0"/>
      <w:marTop w:val="0"/>
      <w:marBottom w:val="0"/>
      <w:divBdr>
        <w:top w:val="none" w:sz="0" w:space="0" w:color="auto"/>
        <w:left w:val="none" w:sz="0" w:space="0" w:color="auto"/>
        <w:bottom w:val="none" w:sz="0" w:space="0" w:color="auto"/>
        <w:right w:val="none" w:sz="0" w:space="0" w:color="auto"/>
      </w:divBdr>
    </w:div>
    <w:div w:id="1481383618">
      <w:bodyDiv w:val="1"/>
      <w:marLeft w:val="0"/>
      <w:marRight w:val="0"/>
      <w:marTop w:val="0"/>
      <w:marBottom w:val="0"/>
      <w:divBdr>
        <w:top w:val="none" w:sz="0" w:space="0" w:color="auto"/>
        <w:left w:val="none" w:sz="0" w:space="0" w:color="auto"/>
        <w:bottom w:val="none" w:sz="0" w:space="0" w:color="auto"/>
        <w:right w:val="none" w:sz="0" w:space="0" w:color="auto"/>
      </w:divBdr>
    </w:div>
    <w:div w:id="1487473469">
      <w:bodyDiv w:val="1"/>
      <w:marLeft w:val="0"/>
      <w:marRight w:val="0"/>
      <w:marTop w:val="0"/>
      <w:marBottom w:val="0"/>
      <w:divBdr>
        <w:top w:val="none" w:sz="0" w:space="0" w:color="auto"/>
        <w:left w:val="none" w:sz="0" w:space="0" w:color="auto"/>
        <w:bottom w:val="none" w:sz="0" w:space="0" w:color="auto"/>
        <w:right w:val="none" w:sz="0" w:space="0" w:color="auto"/>
      </w:divBdr>
    </w:div>
    <w:div w:id="1487866805">
      <w:bodyDiv w:val="1"/>
      <w:marLeft w:val="0"/>
      <w:marRight w:val="0"/>
      <w:marTop w:val="0"/>
      <w:marBottom w:val="0"/>
      <w:divBdr>
        <w:top w:val="none" w:sz="0" w:space="0" w:color="auto"/>
        <w:left w:val="none" w:sz="0" w:space="0" w:color="auto"/>
        <w:bottom w:val="none" w:sz="0" w:space="0" w:color="auto"/>
        <w:right w:val="none" w:sz="0" w:space="0" w:color="auto"/>
      </w:divBdr>
      <w:divsChild>
        <w:div w:id="924415260">
          <w:marLeft w:val="0"/>
          <w:marRight w:val="0"/>
          <w:marTop w:val="0"/>
          <w:marBottom w:val="0"/>
          <w:divBdr>
            <w:top w:val="none" w:sz="0" w:space="0" w:color="auto"/>
            <w:left w:val="none" w:sz="0" w:space="0" w:color="auto"/>
            <w:bottom w:val="none" w:sz="0" w:space="0" w:color="auto"/>
            <w:right w:val="none" w:sz="0" w:space="0" w:color="auto"/>
          </w:divBdr>
          <w:divsChild>
            <w:div w:id="1115635835">
              <w:marLeft w:val="0"/>
              <w:marRight w:val="0"/>
              <w:marTop w:val="0"/>
              <w:marBottom w:val="0"/>
              <w:divBdr>
                <w:top w:val="none" w:sz="0" w:space="0" w:color="auto"/>
                <w:left w:val="none" w:sz="0" w:space="0" w:color="auto"/>
                <w:bottom w:val="none" w:sz="0" w:space="0" w:color="auto"/>
                <w:right w:val="none" w:sz="0" w:space="0" w:color="auto"/>
              </w:divBdr>
              <w:divsChild>
                <w:div w:id="1011567793">
                  <w:marLeft w:val="0"/>
                  <w:marRight w:val="0"/>
                  <w:marTop w:val="0"/>
                  <w:marBottom w:val="0"/>
                  <w:divBdr>
                    <w:top w:val="none" w:sz="0" w:space="0" w:color="auto"/>
                    <w:left w:val="none" w:sz="0" w:space="0" w:color="auto"/>
                    <w:bottom w:val="none" w:sz="0" w:space="0" w:color="auto"/>
                    <w:right w:val="none" w:sz="0" w:space="0" w:color="auto"/>
                  </w:divBdr>
                  <w:divsChild>
                    <w:div w:id="643891228">
                      <w:marLeft w:val="0"/>
                      <w:marRight w:val="0"/>
                      <w:marTop w:val="0"/>
                      <w:marBottom w:val="0"/>
                      <w:divBdr>
                        <w:top w:val="none" w:sz="0" w:space="0" w:color="auto"/>
                        <w:left w:val="none" w:sz="0" w:space="0" w:color="auto"/>
                        <w:bottom w:val="none" w:sz="0" w:space="0" w:color="auto"/>
                        <w:right w:val="none" w:sz="0" w:space="0" w:color="auto"/>
                      </w:divBdr>
                      <w:divsChild>
                        <w:div w:id="1300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573540">
      <w:bodyDiv w:val="1"/>
      <w:marLeft w:val="0"/>
      <w:marRight w:val="0"/>
      <w:marTop w:val="0"/>
      <w:marBottom w:val="0"/>
      <w:divBdr>
        <w:top w:val="none" w:sz="0" w:space="0" w:color="auto"/>
        <w:left w:val="none" w:sz="0" w:space="0" w:color="auto"/>
        <w:bottom w:val="none" w:sz="0" w:space="0" w:color="auto"/>
        <w:right w:val="none" w:sz="0" w:space="0" w:color="auto"/>
      </w:divBdr>
    </w:div>
    <w:div w:id="1520007065">
      <w:bodyDiv w:val="1"/>
      <w:marLeft w:val="0"/>
      <w:marRight w:val="0"/>
      <w:marTop w:val="0"/>
      <w:marBottom w:val="0"/>
      <w:divBdr>
        <w:top w:val="none" w:sz="0" w:space="0" w:color="auto"/>
        <w:left w:val="none" w:sz="0" w:space="0" w:color="auto"/>
        <w:bottom w:val="none" w:sz="0" w:space="0" w:color="auto"/>
        <w:right w:val="none" w:sz="0" w:space="0" w:color="auto"/>
      </w:divBdr>
    </w:div>
    <w:div w:id="1673411238">
      <w:bodyDiv w:val="1"/>
      <w:marLeft w:val="0"/>
      <w:marRight w:val="0"/>
      <w:marTop w:val="0"/>
      <w:marBottom w:val="0"/>
      <w:divBdr>
        <w:top w:val="none" w:sz="0" w:space="0" w:color="auto"/>
        <w:left w:val="none" w:sz="0" w:space="0" w:color="auto"/>
        <w:bottom w:val="none" w:sz="0" w:space="0" w:color="auto"/>
        <w:right w:val="none" w:sz="0" w:space="0" w:color="auto"/>
      </w:divBdr>
    </w:div>
    <w:div w:id="1916746517">
      <w:bodyDiv w:val="1"/>
      <w:marLeft w:val="0"/>
      <w:marRight w:val="0"/>
      <w:marTop w:val="0"/>
      <w:marBottom w:val="0"/>
      <w:divBdr>
        <w:top w:val="none" w:sz="0" w:space="0" w:color="auto"/>
        <w:left w:val="none" w:sz="0" w:space="0" w:color="auto"/>
        <w:bottom w:val="none" w:sz="0" w:space="0" w:color="auto"/>
        <w:right w:val="none" w:sz="0" w:space="0" w:color="auto"/>
      </w:divBdr>
    </w:div>
    <w:div w:id="1955742845">
      <w:bodyDiv w:val="1"/>
      <w:marLeft w:val="0"/>
      <w:marRight w:val="0"/>
      <w:marTop w:val="0"/>
      <w:marBottom w:val="0"/>
      <w:divBdr>
        <w:top w:val="none" w:sz="0" w:space="0" w:color="auto"/>
        <w:left w:val="none" w:sz="0" w:space="0" w:color="auto"/>
        <w:bottom w:val="none" w:sz="0" w:space="0" w:color="auto"/>
        <w:right w:val="none" w:sz="0" w:space="0" w:color="auto"/>
      </w:divBdr>
    </w:div>
    <w:div w:id="1973435359">
      <w:bodyDiv w:val="1"/>
      <w:marLeft w:val="0"/>
      <w:marRight w:val="0"/>
      <w:marTop w:val="0"/>
      <w:marBottom w:val="0"/>
      <w:divBdr>
        <w:top w:val="none" w:sz="0" w:space="0" w:color="auto"/>
        <w:left w:val="none" w:sz="0" w:space="0" w:color="auto"/>
        <w:bottom w:val="none" w:sz="0" w:space="0" w:color="auto"/>
        <w:right w:val="none" w:sz="0" w:space="0" w:color="auto"/>
      </w:divBdr>
    </w:div>
    <w:div w:id="2029678615">
      <w:bodyDiv w:val="1"/>
      <w:marLeft w:val="0"/>
      <w:marRight w:val="0"/>
      <w:marTop w:val="0"/>
      <w:marBottom w:val="0"/>
      <w:divBdr>
        <w:top w:val="none" w:sz="0" w:space="0" w:color="auto"/>
        <w:left w:val="none" w:sz="0" w:space="0" w:color="auto"/>
        <w:bottom w:val="none" w:sz="0" w:space="0" w:color="auto"/>
        <w:right w:val="none" w:sz="0" w:space="0" w:color="auto"/>
      </w:divBdr>
    </w:div>
    <w:div w:id="2062751388">
      <w:bodyDiv w:val="1"/>
      <w:marLeft w:val="0"/>
      <w:marRight w:val="0"/>
      <w:marTop w:val="0"/>
      <w:marBottom w:val="0"/>
      <w:divBdr>
        <w:top w:val="none" w:sz="0" w:space="0" w:color="auto"/>
        <w:left w:val="none" w:sz="0" w:space="0" w:color="auto"/>
        <w:bottom w:val="none" w:sz="0" w:space="0" w:color="auto"/>
        <w:right w:val="none" w:sz="0" w:space="0" w:color="auto"/>
      </w:divBdr>
    </w:div>
    <w:div w:id="2075082048">
      <w:bodyDiv w:val="1"/>
      <w:marLeft w:val="0"/>
      <w:marRight w:val="0"/>
      <w:marTop w:val="0"/>
      <w:marBottom w:val="0"/>
      <w:divBdr>
        <w:top w:val="none" w:sz="0" w:space="0" w:color="auto"/>
        <w:left w:val="none" w:sz="0" w:space="0" w:color="auto"/>
        <w:bottom w:val="none" w:sz="0" w:space="0" w:color="auto"/>
        <w:right w:val="none" w:sz="0" w:space="0" w:color="auto"/>
      </w:divBdr>
    </w:div>
    <w:div w:id="212245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EE02-0E19-41F2-B8E2-709DC3A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1297</Words>
  <Characters>7786</Characters>
  <Application>Microsoft Office Word</Application>
  <DocSecurity>0</DocSecurity>
  <Lines>64</Lines>
  <Paragraphs>18</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1</vt:lpstr>
      <vt:lpstr>1</vt:lpstr>
    </vt:vector>
  </TitlesOfParts>
  <Company>Microsoft</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Anna</dc:creator>
  <cp:lastModifiedBy>Maciąga Anna</cp:lastModifiedBy>
  <cp:revision>3</cp:revision>
  <cp:lastPrinted>2025-04-29T12:07:00Z</cp:lastPrinted>
  <dcterms:created xsi:type="dcterms:W3CDTF">2025-12-30T07:09:00Z</dcterms:created>
  <dcterms:modified xsi:type="dcterms:W3CDTF">2025-12-30T11:57:00Z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c7e3682f-46a9-4b55-baca-01a5803f4565</vt:lpwstr>
  </property>
</Properties>
</file>